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367A3" w14:textId="61677432" w:rsidR="00936084" w:rsidRDefault="008656E0">
      <w:pPr>
        <w:spacing w:after="451" w:line="259" w:lineRule="auto"/>
        <w:ind w:left="0" w:firstLine="0"/>
        <w:jc w:val="left"/>
        <w:rPr>
          <w:b/>
          <w:color w:val="008686"/>
        </w:rPr>
      </w:pPr>
      <w:r>
        <w:rPr>
          <w:noProof/>
        </w:rPr>
        <w:drawing>
          <wp:anchor distT="0" distB="0" distL="114300" distR="114300" simplePos="0" relativeHeight="251663360" behindDoc="0" locked="0" layoutInCell="1" allowOverlap="0" wp14:anchorId="3E89F2BD" wp14:editId="58E1975A">
            <wp:simplePos x="0" y="0"/>
            <wp:positionH relativeFrom="margin">
              <wp:align>right</wp:align>
            </wp:positionH>
            <wp:positionV relativeFrom="page">
              <wp:posOffset>384175</wp:posOffset>
            </wp:positionV>
            <wp:extent cx="1508498" cy="698340"/>
            <wp:effectExtent l="0" t="0" r="0" b="6985"/>
            <wp:wrapTopAndBottom/>
            <wp:docPr id="6" name="Picture 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stretch>
                      <a:fillRect/>
                    </a:stretch>
                  </pic:blipFill>
                  <pic:spPr>
                    <a:xfrm>
                      <a:off x="0" y="0"/>
                      <a:ext cx="1508498" cy="698340"/>
                    </a:xfrm>
                    <a:prstGeom prst="rect">
                      <a:avLst/>
                    </a:prstGeom>
                  </pic:spPr>
                </pic:pic>
              </a:graphicData>
            </a:graphic>
          </wp:anchor>
        </w:drawing>
      </w:r>
    </w:p>
    <w:p w14:paraId="0948669A" w14:textId="7B97B527" w:rsidR="0082288B" w:rsidRDefault="00F9677D">
      <w:pPr>
        <w:spacing w:after="451" w:line="259" w:lineRule="auto"/>
        <w:ind w:left="0" w:firstLine="0"/>
        <w:jc w:val="left"/>
      </w:pPr>
      <w:r>
        <w:rPr>
          <w:b/>
        </w:rPr>
        <w:t xml:space="preserve">Records Retention and Disposal Policy </w:t>
      </w:r>
    </w:p>
    <w:p w14:paraId="3994E768" w14:textId="22C3689F" w:rsidR="0082288B" w:rsidRDefault="00F9677D">
      <w:pPr>
        <w:ind w:left="-5"/>
      </w:pPr>
      <w:r>
        <w:t xml:space="preserve">This policy sets out the retention and disposal arrangements for records held by the College Development Network (CDN). </w:t>
      </w:r>
    </w:p>
    <w:p w14:paraId="207E42DF" w14:textId="52996293" w:rsidR="0082288B" w:rsidRDefault="00F9677D">
      <w:pPr>
        <w:ind w:left="-5"/>
      </w:pPr>
      <w:r>
        <w:t xml:space="preserve">The table below identifies the business areas for which CDN maintain official records.  The official records within each business area are shown with a retention period. </w:t>
      </w:r>
    </w:p>
    <w:p w14:paraId="26D8206F" w14:textId="3091DAAD" w:rsidR="0082288B" w:rsidRDefault="00F9677D">
      <w:pPr>
        <w:ind w:left="-5"/>
        <w:rPr>
          <w:color w:val="003300"/>
        </w:rPr>
      </w:pPr>
      <w:r>
        <w:t xml:space="preserve">It should be noted that the Policy applies only to CDN’s official records.  CDN staff may create many documents in the course of their work and only a proportion of these are designated as official records.  Staff must maintain good practice in the management of their working papers and must exercise discipline in the maintenance of good records.  All CDN staff are responsible for working with colleagues to ensure that the official records are maintained and that CDN working papers are responsibly managed. </w:t>
      </w:r>
      <w:r w:rsidRPr="001E2320">
        <w:t xml:space="preserve">If you are unsure as to what your responsibilities are, please contact </w:t>
      </w:r>
      <w:r w:rsidR="000A378E">
        <w:t xml:space="preserve">the </w:t>
      </w:r>
      <w:r w:rsidRPr="001E2320">
        <w:t>Corporate Services</w:t>
      </w:r>
      <w:r w:rsidR="000A378E">
        <w:t xml:space="preserve"> Manager</w:t>
      </w:r>
      <w:r w:rsidRPr="001E2320">
        <w:t>.</w:t>
      </w:r>
      <w:r>
        <w:rPr>
          <w:color w:val="003300"/>
        </w:rPr>
        <w:t xml:space="preserve"> </w:t>
      </w:r>
    </w:p>
    <w:p w14:paraId="492C4380" w14:textId="09B90F88" w:rsidR="001E2320" w:rsidRDefault="001E2320">
      <w:pPr>
        <w:ind w:left="-5"/>
        <w:rPr>
          <w:color w:val="003300"/>
        </w:rPr>
      </w:pPr>
    </w:p>
    <w:p w14:paraId="1B95826A" w14:textId="77777777" w:rsidR="004C46BD" w:rsidRDefault="004C46BD">
      <w:pPr>
        <w:ind w:left="-5"/>
        <w:rPr>
          <w:color w:val="003300"/>
        </w:rPr>
      </w:pPr>
    </w:p>
    <w:p w14:paraId="558619E1" w14:textId="149BB378" w:rsidR="001E2320" w:rsidRDefault="001E2320">
      <w:pPr>
        <w:ind w:left="-5"/>
        <w:rPr>
          <w:color w:val="003300"/>
        </w:rPr>
      </w:pPr>
    </w:p>
    <w:p w14:paraId="3440B732" w14:textId="31C0C046" w:rsidR="001E2320" w:rsidRDefault="001E2320">
      <w:pPr>
        <w:ind w:left="-5"/>
        <w:rPr>
          <w:color w:val="003300"/>
        </w:rPr>
      </w:pPr>
    </w:p>
    <w:p w14:paraId="4A9CFF5E" w14:textId="03FD8CFF" w:rsidR="001E2320" w:rsidRDefault="001E2320">
      <w:pPr>
        <w:ind w:left="-5"/>
        <w:rPr>
          <w:color w:val="003300"/>
        </w:rPr>
      </w:pPr>
    </w:p>
    <w:p w14:paraId="3116CFEE" w14:textId="77777777" w:rsidR="001E2320" w:rsidRDefault="001E2320">
      <w:pPr>
        <w:ind w:left="-5"/>
      </w:pPr>
    </w:p>
    <w:p w14:paraId="4C60F75F" w14:textId="227E9FC6" w:rsidR="0082288B" w:rsidRDefault="0082288B">
      <w:pPr>
        <w:spacing w:after="905" w:line="259" w:lineRule="auto"/>
        <w:ind w:left="-1418" w:right="15423" w:firstLine="0"/>
        <w:jc w:val="left"/>
      </w:pPr>
    </w:p>
    <w:tbl>
      <w:tblPr>
        <w:tblStyle w:val="TableGrid"/>
        <w:tblW w:w="13997" w:type="dxa"/>
        <w:tblInd w:w="-107" w:type="dxa"/>
        <w:tblCellMar>
          <w:left w:w="107" w:type="dxa"/>
          <w:right w:w="102" w:type="dxa"/>
        </w:tblCellMar>
        <w:tblLook w:val="04A0" w:firstRow="1" w:lastRow="0" w:firstColumn="1" w:lastColumn="0" w:noHBand="0" w:noVBand="1"/>
      </w:tblPr>
      <w:tblGrid>
        <w:gridCol w:w="2807"/>
        <w:gridCol w:w="1800"/>
        <w:gridCol w:w="4714"/>
        <w:gridCol w:w="4676"/>
      </w:tblGrid>
      <w:tr w:rsidR="0082288B" w14:paraId="565B8CD3" w14:textId="77777777">
        <w:trPr>
          <w:trHeight w:val="698"/>
        </w:trPr>
        <w:tc>
          <w:tcPr>
            <w:tcW w:w="2807" w:type="dxa"/>
            <w:tcBorders>
              <w:top w:val="single" w:sz="4" w:space="0" w:color="000000"/>
              <w:left w:val="single" w:sz="4" w:space="0" w:color="000000"/>
              <w:bottom w:val="single" w:sz="4" w:space="0" w:color="000000"/>
              <w:right w:val="single" w:sz="4" w:space="0" w:color="000000"/>
            </w:tcBorders>
            <w:shd w:val="clear" w:color="auto" w:fill="E7E7E7"/>
          </w:tcPr>
          <w:p w14:paraId="3EFEE86E" w14:textId="77777777" w:rsidR="0082288B" w:rsidRDefault="00F9677D">
            <w:pPr>
              <w:spacing w:after="0" w:line="259" w:lineRule="auto"/>
              <w:ind w:left="0" w:firstLine="0"/>
              <w:jc w:val="left"/>
            </w:pPr>
            <w:r>
              <w:rPr>
                <w:b/>
                <w:color w:val="008686"/>
                <w:sz w:val="20"/>
              </w:rPr>
              <w:lastRenderedPageBreak/>
              <w:t xml:space="preserve">Responsibility </w:t>
            </w:r>
          </w:p>
        </w:tc>
        <w:tc>
          <w:tcPr>
            <w:tcW w:w="1800" w:type="dxa"/>
            <w:tcBorders>
              <w:top w:val="single" w:sz="4" w:space="0" w:color="000000"/>
              <w:left w:val="single" w:sz="4" w:space="0" w:color="000000"/>
              <w:bottom w:val="single" w:sz="4" w:space="0" w:color="000000"/>
              <w:right w:val="single" w:sz="4" w:space="0" w:color="000000"/>
            </w:tcBorders>
            <w:shd w:val="clear" w:color="auto" w:fill="E7E7E7"/>
          </w:tcPr>
          <w:p w14:paraId="54279389" w14:textId="77777777" w:rsidR="0082288B" w:rsidRDefault="00F9677D">
            <w:pPr>
              <w:spacing w:after="0" w:line="259" w:lineRule="auto"/>
              <w:ind w:left="1" w:firstLine="0"/>
              <w:jc w:val="left"/>
            </w:pPr>
            <w:r>
              <w:rPr>
                <w:b/>
                <w:color w:val="008686"/>
                <w:sz w:val="20"/>
              </w:rPr>
              <w:t xml:space="preserve">Department </w:t>
            </w:r>
          </w:p>
        </w:tc>
        <w:tc>
          <w:tcPr>
            <w:tcW w:w="4714" w:type="dxa"/>
            <w:tcBorders>
              <w:top w:val="single" w:sz="4" w:space="0" w:color="000000"/>
              <w:left w:val="single" w:sz="4" w:space="0" w:color="000000"/>
              <w:bottom w:val="single" w:sz="4" w:space="0" w:color="000000"/>
              <w:right w:val="single" w:sz="4" w:space="0" w:color="000000"/>
            </w:tcBorders>
            <w:shd w:val="clear" w:color="auto" w:fill="E7E7E7"/>
          </w:tcPr>
          <w:p w14:paraId="0D53C4DE" w14:textId="77777777" w:rsidR="0082288B" w:rsidRDefault="00F9677D">
            <w:pPr>
              <w:spacing w:after="0" w:line="259" w:lineRule="auto"/>
              <w:ind w:left="1" w:firstLine="0"/>
              <w:jc w:val="left"/>
            </w:pPr>
            <w:r>
              <w:rPr>
                <w:b/>
                <w:color w:val="008686"/>
                <w:sz w:val="20"/>
              </w:rPr>
              <w:t xml:space="preserve">Records Held </w:t>
            </w:r>
          </w:p>
        </w:tc>
        <w:tc>
          <w:tcPr>
            <w:tcW w:w="4676" w:type="dxa"/>
            <w:tcBorders>
              <w:top w:val="single" w:sz="4" w:space="0" w:color="000000"/>
              <w:left w:val="single" w:sz="4" w:space="0" w:color="000000"/>
              <w:bottom w:val="single" w:sz="4" w:space="0" w:color="000000"/>
              <w:right w:val="single" w:sz="4" w:space="0" w:color="000000"/>
            </w:tcBorders>
            <w:shd w:val="clear" w:color="auto" w:fill="E7E7E7"/>
          </w:tcPr>
          <w:p w14:paraId="61B420CF" w14:textId="77777777" w:rsidR="0082288B" w:rsidRDefault="00F9677D">
            <w:pPr>
              <w:spacing w:after="0" w:line="259" w:lineRule="auto"/>
              <w:ind w:left="1" w:firstLine="0"/>
              <w:jc w:val="left"/>
            </w:pPr>
            <w:r>
              <w:rPr>
                <w:b/>
                <w:color w:val="008686"/>
                <w:sz w:val="20"/>
              </w:rPr>
              <w:t xml:space="preserve">Retention Period </w:t>
            </w:r>
          </w:p>
        </w:tc>
      </w:tr>
      <w:tr w:rsidR="0082288B" w14:paraId="6DA8000C" w14:textId="77777777">
        <w:trPr>
          <w:trHeight w:val="930"/>
        </w:trPr>
        <w:tc>
          <w:tcPr>
            <w:tcW w:w="2807" w:type="dxa"/>
            <w:tcBorders>
              <w:top w:val="single" w:sz="4" w:space="0" w:color="000000"/>
              <w:left w:val="single" w:sz="4" w:space="0" w:color="000000"/>
              <w:bottom w:val="single" w:sz="4" w:space="0" w:color="000000"/>
              <w:right w:val="single" w:sz="4" w:space="0" w:color="000000"/>
            </w:tcBorders>
          </w:tcPr>
          <w:p w14:paraId="11365C83" w14:textId="77777777" w:rsidR="0082288B" w:rsidRDefault="00F9677D">
            <w:pPr>
              <w:spacing w:after="0" w:line="259" w:lineRule="auto"/>
              <w:ind w:left="0" w:firstLine="0"/>
              <w:jc w:val="left"/>
            </w:pPr>
            <w:r>
              <w:rPr>
                <w:b/>
                <w:sz w:val="20"/>
              </w:rPr>
              <w:t xml:space="preserve">Corporate Services Manager </w:t>
            </w:r>
          </w:p>
        </w:tc>
        <w:tc>
          <w:tcPr>
            <w:tcW w:w="1800" w:type="dxa"/>
            <w:tcBorders>
              <w:top w:val="single" w:sz="4" w:space="0" w:color="000000"/>
              <w:left w:val="single" w:sz="4" w:space="0" w:color="000000"/>
              <w:bottom w:val="single" w:sz="4" w:space="0" w:color="000000"/>
              <w:right w:val="single" w:sz="4" w:space="0" w:color="000000"/>
            </w:tcBorders>
          </w:tcPr>
          <w:p w14:paraId="6D87C99B" w14:textId="77777777" w:rsidR="0082288B" w:rsidRDefault="00F9677D">
            <w:pPr>
              <w:spacing w:after="0" w:line="259" w:lineRule="auto"/>
              <w:ind w:left="1" w:firstLine="0"/>
              <w:jc w:val="left"/>
            </w:pPr>
            <w:r>
              <w:rPr>
                <w:b/>
                <w:sz w:val="20"/>
              </w:rPr>
              <w:t xml:space="preserve">FCS </w:t>
            </w:r>
          </w:p>
        </w:tc>
        <w:tc>
          <w:tcPr>
            <w:tcW w:w="4714" w:type="dxa"/>
            <w:tcBorders>
              <w:top w:val="single" w:sz="4" w:space="0" w:color="000000"/>
              <w:left w:val="single" w:sz="4" w:space="0" w:color="000000"/>
              <w:bottom w:val="single" w:sz="4" w:space="0" w:color="000000"/>
              <w:right w:val="single" w:sz="4" w:space="0" w:color="000000"/>
            </w:tcBorders>
          </w:tcPr>
          <w:p w14:paraId="0D4E2C1C" w14:textId="77777777" w:rsidR="0082288B" w:rsidRDefault="00F9677D">
            <w:pPr>
              <w:spacing w:after="0" w:line="259" w:lineRule="auto"/>
              <w:ind w:left="1" w:firstLine="0"/>
              <w:jc w:val="left"/>
            </w:pPr>
            <w:r>
              <w:rPr>
                <w:sz w:val="20"/>
              </w:rPr>
              <w:t xml:space="preserve">Staff Personnel Records </w:t>
            </w:r>
          </w:p>
        </w:tc>
        <w:tc>
          <w:tcPr>
            <w:tcW w:w="4676" w:type="dxa"/>
            <w:tcBorders>
              <w:top w:val="single" w:sz="4" w:space="0" w:color="000000"/>
              <w:left w:val="single" w:sz="4" w:space="0" w:color="000000"/>
              <w:bottom w:val="single" w:sz="4" w:space="0" w:color="000000"/>
              <w:right w:val="single" w:sz="4" w:space="0" w:color="000000"/>
            </w:tcBorders>
          </w:tcPr>
          <w:p w14:paraId="0AFED7C3" w14:textId="77777777" w:rsidR="0082288B" w:rsidRDefault="00F9677D">
            <w:pPr>
              <w:spacing w:after="0" w:line="259" w:lineRule="auto"/>
              <w:ind w:left="1" w:firstLine="0"/>
              <w:jc w:val="left"/>
            </w:pPr>
            <w:r>
              <w:rPr>
                <w:sz w:val="20"/>
              </w:rPr>
              <w:t xml:space="preserve">Minimum 6 years from the end of employment. To the extent personal data is held, it should not be retained for longer than necessary for the lawful purposes for which such data was processed. </w:t>
            </w:r>
          </w:p>
        </w:tc>
      </w:tr>
      <w:tr w:rsidR="0082288B" w14:paraId="65E52D45" w14:textId="77777777">
        <w:trPr>
          <w:trHeight w:val="470"/>
        </w:trPr>
        <w:tc>
          <w:tcPr>
            <w:tcW w:w="2807" w:type="dxa"/>
            <w:tcBorders>
              <w:top w:val="single" w:sz="4" w:space="0" w:color="000000"/>
              <w:left w:val="single" w:sz="4" w:space="0" w:color="000000"/>
              <w:bottom w:val="single" w:sz="4" w:space="0" w:color="000000"/>
              <w:right w:val="single" w:sz="4" w:space="0" w:color="000000"/>
            </w:tcBorders>
          </w:tcPr>
          <w:p w14:paraId="6116ACA4"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3DE9F927"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54082462" w14:textId="77777777" w:rsidR="0082288B" w:rsidRDefault="00F9677D">
            <w:pPr>
              <w:spacing w:after="0" w:line="259" w:lineRule="auto"/>
              <w:ind w:left="1" w:firstLine="0"/>
              <w:jc w:val="left"/>
            </w:pPr>
            <w:r>
              <w:rPr>
                <w:sz w:val="20"/>
              </w:rPr>
              <w:t xml:space="preserve">Former Staff Details </w:t>
            </w:r>
          </w:p>
        </w:tc>
        <w:tc>
          <w:tcPr>
            <w:tcW w:w="4676" w:type="dxa"/>
            <w:tcBorders>
              <w:top w:val="single" w:sz="4" w:space="0" w:color="000000"/>
              <w:left w:val="single" w:sz="4" w:space="0" w:color="000000"/>
              <w:bottom w:val="single" w:sz="4" w:space="0" w:color="000000"/>
              <w:right w:val="single" w:sz="4" w:space="0" w:color="000000"/>
            </w:tcBorders>
          </w:tcPr>
          <w:p w14:paraId="5768ADEC" w14:textId="77777777" w:rsidR="0082288B" w:rsidRDefault="00F9677D">
            <w:pPr>
              <w:spacing w:after="0" w:line="259" w:lineRule="auto"/>
              <w:ind w:left="1" w:firstLine="0"/>
              <w:jc w:val="left"/>
            </w:pPr>
            <w:r>
              <w:rPr>
                <w:sz w:val="20"/>
              </w:rPr>
              <w:t xml:space="preserve">6 years from the end of employment </w:t>
            </w:r>
          </w:p>
        </w:tc>
      </w:tr>
      <w:tr w:rsidR="0082288B" w14:paraId="52805A43" w14:textId="77777777">
        <w:trPr>
          <w:trHeight w:val="931"/>
        </w:trPr>
        <w:tc>
          <w:tcPr>
            <w:tcW w:w="2807" w:type="dxa"/>
            <w:tcBorders>
              <w:top w:val="single" w:sz="4" w:space="0" w:color="000000"/>
              <w:left w:val="single" w:sz="4" w:space="0" w:color="000000"/>
              <w:bottom w:val="single" w:sz="4" w:space="0" w:color="000000"/>
              <w:right w:val="single" w:sz="4" w:space="0" w:color="000000"/>
            </w:tcBorders>
          </w:tcPr>
          <w:p w14:paraId="2406978B"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2BF0836B"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44EE6421" w14:textId="77777777" w:rsidR="0082288B" w:rsidRDefault="00F9677D">
            <w:pPr>
              <w:spacing w:after="0" w:line="259" w:lineRule="auto"/>
              <w:ind w:left="1" w:firstLine="0"/>
              <w:jc w:val="left"/>
            </w:pPr>
            <w:r>
              <w:rPr>
                <w:sz w:val="20"/>
              </w:rPr>
              <w:t xml:space="preserve">Staff Training </w:t>
            </w:r>
          </w:p>
        </w:tc>
        <w:tc>
          <w:tcPr>
            <w:tcW w:w="4676" w:type="dxa"/>
            <w:tcBorders>
              <w:top w:val="single" w:sz="4" w:space="0" w:color="000000"/>
              <w:left w:val="single" w:sz="4" w:space="0" w:color="000000"/>
              <w:bottom w:val="single" w:sz="4" w:space="0" w:color="000000"/>
              <w:right w:val="single" w:sz="4" w:space="0" w:color="000000"/>
            </w:tcBorders>
          </w:tcPr>
          <w:p w14:paraId="0884320A" w14:textId="77777777" w:rsidR="0082288B" w:rsidRDefault="00F9677D">
            <w:pPr>
              <w:spacing w:after="0" w:line="259" w:lineRule="auto"/>
              <w:ind w:left="1" w:firstLine="0"/>
              <w:jc w:val="left"/>
            </w:pPr>
            <w:r>
              <w:rPr>
                <w:sz w:val="20"/>
              </w:rPr>
              <w:t xml:space="preserve">Minimum 6 years from the end of employment. To the extent personal data is held, it should not be retained for longer than necessary for the lawful purposes for which such data was processed. </w:t>
            </w:r>
          </w:p>
        </w:tc>
      </w:tr>
      <w:tr w:rsidR="0082288B" w14:paraId="286CC97C" w14:textId="77777777">
        <w:trPr>
          <w:trHeight w:val="1505"/>
        </w:trPr>
        <w:tc>
          <w:tcPr>
            <w:tcW w:w="2807" w:type="dxa"/>
            <w:tcBorders>
              <w:top w:val="single" w:sz="4" w:space="0" w:color="000000"/>
              <w:left w:val="single" w:sz="4" w:space="0" w:color="000000"/>
              <w:bottom w:val="single" w:sz="4" w:space="0" w:color="000000"/>
              <w:right w:val="single" w:sz="4" w:space="0" w:color="000000"/>
            </w:tcBorders>
          </w:tcPr>
          <w:p w14:paraId="211391C3"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06CB9C04"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4C2D0571" w14:textId="77777777" w:rsidR="0082288B" w:rsidRDefault="00F9677D">
            <w:pPr>
              <w:spacing w:after="0" w:line="259" w:lineRule="auto"/>
              <w:ind w:left="1" w:firstLine="0"/>
              <w:jc w:val="left"/>
            </w:pPr>
            <w:r>
              <w:rPr>
                <w:sz w:val="20"/>
              </w:rPr>
              <w:t xml:space="preserve">Recruitment Documents for Unsuccessful Applicants </w:t>
            </w:r>
          </w:p>
        </w:tc>
        <w:tc>
          <w:tcPr>
            <w:tcW w:w="4676" w:type="dxa"/>
            <w:tcBorders>
              <w:top w:val="single" w:sz="4" w:space="0" w:color="000000"/>
              <w:left w:val="single" w:sz="4" w:space="0" w:color="000000"/>
              <w:bottom w:val="single" w:sz="4" w:space="0" w:color="000000"/>
              <w:right w:val="single" w:sz="4" w:space="0" w:color="000000"/>
            </w:tcBorders>
          </w:tcPr>
          <w:p w14:paraId="76369E88" w14:textId="77777777" w:rsidR="0082288B" w:rsidRDefault="00F9677D">
            <w:pPr>
              <w:spacing w:after="0" w:line="259" w:lineRule="auto"/>
              <w:ind w:left="1" w:firstLine="0"/>
              <w:jc w:val="left"/>
            </w:pPr>
            <w:r>
              <w:rPr>
                <w:sz w:val="20"/>
              </w:rPr>
              <w:t xml:space="preserve">1 year after notifying unsuccessful candidate or longer if there is a communicated policy to keep candidates CV’s for future reference. Individuals should have the right to their details being retained. </w:t>
            </w:r>
          </w:p>
        </w:tc>
      </w:tr>
      <w:tr w:rsidR="0082288B" w14:paraId="6338ACDE" w14:textId="77777777">
        <w:trPr>
          <w:trHeight w:val="814"/>
        </w:trPr>
        <w:tc>
          <w:tcPr>
            <w:tcW w:w="2807" w:type="dxa"/>
            <w:tcBorders>
              <w:top w:val="single" w:sz="4" w:space="0" w:color="000000"/>
              <w:left w:val="single" w:sz="4" w:space="0" w:color="000000"/>
              <w:bottom w:val="single" w:sz="4" w:space="0" w:color="000000"/>
              <w:right w:val="single" w:sz="4" w:space="0" w:color="000000"/>
            </w:tcBorders>
          </w:tcPr>
          <w:p w14:paraId="707A5A1C"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20DFC9A1"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4446D6DE" w14:textId="77777777" w:rsidR="0082288B" w:rsidRDefault="00F9677D">
            <w:pPr>
              <w:spacing w:after="0" w:line="259" w:lineRule="auto"/>
              <w:ind w:left="1" w:firstLine="0"/>
              <w:jc w:val="left"/>
            </w:pPr>
            <w:r>
              <w:rPr>
                <w:sz w:val="20"/>
              </w:rPr>
              <w:t xml:space="preserve">Equal Opportunity Monitoring Form for Recruitment Purposes </w:t>
            </w:r>
          </w:p>
        </w:tc>
        <w:tc>
          <w:tcPr>
            <w:tcW w:w="4676" w:type="dxa"/>
            <w:tcBorders>
              <w:top w:val="single" w:sz="4" w:space="0" w:color="000000"/>
              <w:left w:val="single" w:sz="4" w:space="0" w:color="000000"/>
              <w:bottom w:val="single" w:sz="4" w:space="0" w:color="000000"/>
              <w:right w:val="single" w:sz="4" w:space="0" w:color="000000"/>
            </w:tcBorders>
          </w:tcPr>
          <w:p w14:paraId="6CADD105" w14:textId="77777777" w:rsidR="0082288B" w:rsidRDefault="00F9677D">
            <w:pPr>
              <w:spacing w:after="0" w:line="259" w:lineRule="auto"/>
              <w:ind w:left="1" w:firstLine="0"/>
              <w:jc w:val="left"/>
            </w:pPr>
            <w:r>
              <w:rPr>
                <w:sz w:val="20"/>
              </w:rPr>
              <w:t xml:space="preserve">1 year </w:t>
            </w:r>
          </w:p>
        </w:tc>
      </w:tr>
      <w:tr w:rsidR="0082288B" w14:paraId="2C1E2031" w14:textId="77777777">
        <w:trPr>
          <w:trHeight w:val="1046"/>
        </w:trPr>
        <w:tc>
          <w:tcPr>
            <w:tcW w:w="2807" w:type="dxa"/>
            <w:tcBorders>
              <w:top w:val="single" w:sz="4" w:space="0" w:color="000000"/>
              <w:left w:val="single" w:sz="4" w:space="0" w:color="000000"/>
              <w:bottom w:val="single" w:sz="4" w:space="0" w:color="000000"/>
              <w:right w:val="single" w:sz="4" w:space="0" w:color="000000"/>
            </w:tcBorders>
          </w:tcPr>
          <w:p w14:paraId="104CAAD3"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684222E3"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4C414E2F" w14:textId="77777777" w:rsidR="0082288B" w:rsidRDefault="00F9677D">
            <w:pPr>
              <w:spacing w:after="0" w:line="259" w:lineRule="auto"/>
              <w:ind w:left="1" w:firstLine="0"/>
              <w:jc w:val="left"/>
            </w:pPr>
            <w:r>
              <w:rPr>
                <w:sz w:val="20"/>
              </w:rPr>
              <w:t xml:space="preserve">Pensions and Retirement Records (notifiable events and decisions allowing retirement due to incapacity, pension accounts and related records) </w:t>
            </w:r>
          </w:p>
        </w:tc>
        <w:tc>
          <w:tcPr>
            <w:tcW w:w="4676" w:type="dxa"/>
            <w:tcBorders>
              <w:top w:val="single" w:sz="4" w:space="0" w:color="000000"/>
              <w:left w:val="single" w:sz="4" w:space="0" w:color="000000"/>
              <w:bottom w:val="single" w:sz="4" w:space="0" w:color="000000"/>
              <w:right w:val="single" w:sz="4" w:space="0" w:color="000000"/>
            </w:tcBorders>
          </w:tcPr>
          <w:p w14:paraId="00613440" w14:textId="77777777" w:rsidR="0082288B" w:rsidRDefault="00F9677D">
            <w:pPr>
              <w:spacing w:after="0" w:line="259" w:lineRule="auto"/>
              <w:ind w:left="1" w:firstLine="0"/>
              <w:jc w:val="left"/>
            </w:pPr>
            <w:r>
              <w:rPr>
                <w:sz w:val="20"/>
              </w:rPr>
              <w:t xml:space="preserve">For the life of the scheme or 12 years after winding up. </w:t>
            </w:r>
          </w:p>
        </w:tc>
      </w:tr>
      <w:tr w:rsidR="0082288B" w14:paraId="77C74247" w14:textId="77777777">
        <w:trPr>
          <w:trHeight w:val="698"/>
        </w:trPr>
        <w:tc>
          <w:tcPr>
            <w:tcW w:w="2807" w:type="dxa"/>
            <w:tcBorders>
              <w:top w:val="single" w:sz="4" w:space="0" w:color="000000"/>
              <w:left w:val="single" w:sz="4" w:space="0" w:color="000000"/>
              <w:bottom w:val="single" w:sz="4" w:space="0" w:color="000000"/>
              <w:right w:val="single" w:sz="4" w:space="0" w:color="000000"/>
            </w:tcBorders>
          </w:tcPr>
          <w:p w14:paraId="1AC5C056"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2F705E83"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04E69512" w14:textId="77777777" w:rsidR="0082288B" w:rsidRDefault="00F9677D">
            <w:pPr>
              <w:spacing w:after="0" w:line="259" w:lineRule="auto"/>
              <w:ind w:left="1" w:firstLine="0"/>
              <w:jc w:val="left"/>
            </w:pPr>
            <w:r>
              <w:rPr>
                <w:sz w:val="20"/>
              </w:rPr>
              <w:t xml:space="preserve">Employee Handbook </w:t>
            </w:r>
          </w:p>
        </w:tc>
        <w:tc>
          <w:tcPr>
            <w:tcW w:w="4676" w:type="dxa"/>
            <w:tcBorders>
              <w:top w:val="single" w:sz="4" w:space="0" w:color="000000"/>
              <w:left w:val="single" w:sz="4" w:space="0" w:color="000000"/>
              <w:bottom w:val="single" w:sz="4" w:space="0" w:color="000000"/>
              <w:right w:val="single" w:sz="4" w:space="0" w:color="000000"/>
            </w:tcBorders>
          </w:tcPr>
          <w:p w14:paraId="1CF17FF9" w14:textId="77777777" w:rsidR="0082288B" w:rsidRDefault="00F9677D">
            <w:pPr>
              <w:spacing w:after="0" w:line="259" w:lineRule="auto"/>
              <w:ind w:left="1" w:firstLine="0"/>
              <w:jc w:val="left"/>
            </w:pPr>
            <w:r>
              <w:rPr>
                <w:sz w:val="20"/>
              </w:rPr>
              <w:t xml:space="preserve">Retain whilst in use and for two years from the date it is superseded. </w:t>
            </w:r>
          </w:p>
        </w:tc>
      </w:tr>
      <w:tr w:rsidR="0082288B" w14:paraId="63DE3951" w14:textId="77777777">
        <w:trPr>
          <w:trHeight w:val="701"/>
        </w:trPr>
        <w:tc>
          <w:tcPr>
            <w:tcW w:w="2807" w:type="dxa"/>
            <w:tcBorders>
              <w:top w:val="single" w:sz="4" w:space="0" w:color="000000"/>
              <w:left w:val="single" w:sz="4" w:space="0" w:color="000000"/>
              <w:bottom w:val="single" w:sz="4" w:space="0" w:color="000000"/>
              <w:right w:val="single" w:sz="4" w:space="0" w:color="000000"/>
            </w:tcBorders>
          </w:tcPr>
          <w:p w14:paraId="3246A14B"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5AA68BB1"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4249F026" w14:textId="77777777" w:rsidR="0082288B" w:rsidRDefault="00F9677D">
            <w:pPr>
              <w:spacing w:after="0" w:line="259" w:lineRule="auto"/>
              <w:ind w:left="1" w:firstLine="0"/>
              <w:jc w:val="left"/>
            </w:pPr>
            <w:r>
              <w:rPr>
                <w:sz w:val="20"/>
              </w:rPr>
              <w:t xml:space="preserve">HR Policies </w:t>
            </w:r>
          </w:p>
        </w:tc>
        <w:tc>
          <w:tcPr>
            <w:tcW w:w="4676" w:type="dxa"/>
            <w:tcBorders>
              <w:top w:val="single" w:sz="4" w:space="0" w:color="000000"/>
              <w:left w:val="single" w:sz="4" w:space="0" w:color="000000"/>
              <w:bottom w:val="single" w:sz="4" w:space="0" w:color="000000"/>
              <w:right w:val="single" w:sz="4" w:space="0" w:color="000000"/>
            </w:tcBorders>
          </w:tcPr>
          <w:p w14:paraId="298EBC65" w14:textId="77777777" w:rsidR="0082288B" w:rsidRDefault="00F9677D">
            <w:pPr>
              <w:spacing w:after="0" w:line="259" w:lineRule="auto"/>
              <w:ind w:left="1" w:firstLine="0"/>
              <w:jc w:val="left"/>
            </w:pPr>
            <w:r>
              <w:rPr>
                <w:sz w:val="20"/>
              </w:rPr>
              <w:t xml:space="preserve">Retain whilst in use and for two years from the date it is superseded. </w:t>
            </w:r>
          </w:p>
        </w:tc>
      </w:tr>
      <w:tr w:rsidR="0082288B" w14:paraId="7AC1ECE6" w14:textId="77777777">
        <w:trPr>
          <w:trHeight w:val="470"/>
        </w:trPr>
        <w:tc>
          <w:tcPr>
            <w:tcW w:w="2807" w:type="dxa"/>
            <w:tcBorders>
              <w:top w:val="single" w:sz="4" w:space="0" w:color="000000"/>
              <w:left w:val="single" w:sz="4" w:space="0" w:color="000000"/>
              <w:bottom w:val="single" w:sz="4" w:space="0" w:color="000000"/>
              <w:right w:val="single" w:sz="4" w:space="0" w:color="000000"/>
            </w:tcBorders>
          </w:tcPr>
          <w:p w14:paraId="5F49D554"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2E89EFDA"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7CC34D17" w14:textId="77777777" w:rsidR="0082288B" w:rsidRDefault="00F9677D">
            <w:pPr>
              <w:spacing w:after="0" w:line="259" w:lineRule="auto"/>
              <w:ind w:left="1" w:firstLine="0"/>
              <w:jc w:val="left"/>
            </w:pPr>
            <w:r>
              <w:rPr>
                <w:sz w:val="20"/>
              </w:rPr>
              <w:t xml:space="preserve">Disciplinary and Grievance Records </w:t>
            </w:r>
          </w:p>
        </w:tc>
        <w:tc>
          <w:tcPr>
            <w:tcW w:w="4676" w:type="dxa"/>
            <w:tcBorders>
              <w:top w:val="single" w:sz="4" w:space="0" w:color="000000"/>
              <w:left w:val="single" w:sz="4" w:space="0" w:color="000000"/>
              <w:bottom w:val="single" w:sz="4" w:space="0" w:color="000000"/>
              <w:right w:val="single" w:sz="4" w:space="0" w:color="000000"/>
            </w:tcBorders>
          </w:tcPr>
          <w:p w14:paraId="6B7175D2" w14:textId="77777777" w:rsidR="0082288B" w:rsidRDefault="00F9677D">
            <w:pPr>
              <w:spacing w:after="0" w:line="259" w:lineRule="auto"/>
              <w:ind w:left="1" w:firstLine="0"/>
              <w:jc w:val="left"/>
            </w:pPr>
            <w:r>
              <w:rPr>
                <w:sz w:val="20"/>
              </w:rPr>
              <w:t xml:space="preserve">Minimum 6 years from the end of employment. To the extent personal data is held, it should not be </w:t>
            </w:r>
          </w:p>
        </w:tc>
      </w:tr>
    </w:tbl>
    <w:p w14:paraId="7CAA3E3E" w14:textId="77777777" w:rsidR="0082288B" w:rsidRDefault="00F9677D">
      <w:pPr>
        <w:spacing w:after="648" w:line="259" w:lineRule="auto"/>
        <w:ind w:left="-1418" w:right="15423" w:firstLine="0"/>
        <w:jc w:val="left"/>
      </w:pPr>
      <w:r>
        <w:rPr>
          <w:noProof/>
        </w:rPr>
        <w:drawing>
          <wp:anchor distT="0" distB="0" distL="114300" distR="114300" simplePos="0" relativeHeight="251660288" behindDoc="0" locked="0" layoutInCell="1" allowOverlap="0" wp14:anchorId="46BA4B27" wp14:editId="73E1E936">
            <wp:simplePos x="0" y="0"/>
            <wp:positionH relativeFrom="page">
              <wp:posOffset>8199962</wp:posOffset>
            </wp:positionH>
            <wp:positionV relativeFrom="page">
              <wp:posOffset>234953</wp:posOffset>
            </wp:positionV>
            <wp:extent cx="1508499" cy="698340"/>
            <wp:effectExtent l="0" t="0" r="0" b="0"/>
            <wp:wrapTopAndBottom/>
            <wp:docPr id="503" name="Picture 503"/>
            <wp:cNvGraphicFramePr/>
            <a:graphic xmlns:a="http://schemas.openxmlformats.org/drawingml/2006/main">
              <a:graphicData uri="http://schemas.openxmlformats.org/drawingml/2006/picture">
                <pic:pic xmlns:pic="http://schemas.openxmlformats.org/drawingml/2006/picture">
                  <pic:nvPicPr>
                    <pic:cNvPr id="503" name="Picture 503"/>
                    <pic:cNvPicPr/>
                  </pic:nvPicPr>
                  <pic:blipFill>
                    <a:blip r:embed="rId9"/>
                    <a:stretch>
                      <a:fillRect/>
                    </a:stretch>
                  </pic:blipFill>
                  <pic:spPr>
                    <a:xfrm>
                      <a:off x="0" y="0"/>
                      <a:ext cx="1508499" cy="698340"/>
                    </a:xfrm>
                    <a:prstGeom prst="rect">
                      <a:avLst/>
                    </a:prstGeom>
                  </pic:spPr>
                </pic:pic>
              </a:graphicData>
            </a:graphic>
          </wp:anchor>
        </w:drawing>
      </w:r>
    </w:p>
    <w:tbl>
      <w:tblPr>
        <w:tblStyle w:val="TableGrid"/>
        <w:tblW w:w="13997" w:type="dxa"/>
        <w:tblInd w:w="-107" w:type="dxa"/>
        <w:tblCellMar>
          <w:left w:w="107" w:type="dxa"/>
          <w:right w:w="79" w:type="dxa"/>
        </w:tblCellMar>
        <w:tblLook w:val="04A0" w:firstRow="1" w:lastRow="0" w:firstColumn="1" w:lastColumn="0" w:noHBand="0" w:noVBand="1"/>
      </w:tblPr>
      <w:tblGrid>
        <w:gridCol w:w="2807"/>
        <w:gridCol w:w="1800"/>
        <w:gridCol w:w="4714"/>
        <w:gridCol w:w="4676"/>
      </w:tblGrid>
      <w:tr w:rsidR="0082288B" w14:paraId="56A61614" w14:textId="77777777">
        <w:trPr>
          <w:trHeight w:val="696"/>
        </w:trPr>
        <w:tc>
          <w:tcPr>
            <w:tcW w:w="2807" w:type="dxa"/>
            <w:tcBorders>
              <w:top w:val="single" w:sz="4" w:space="0" w:color="000000"/>
              <w:left w:val="single" w:sz="4" w:space="0" w:color="000000"/>
              <w:bottom w:val="single" w:sz="4" w:space="0" w:color="000000"/>
              <w:right w:val="single" w:sz="4" w:space="0" w:color="000000"/>
            </w:tcBorders>
            <w:shd w:val="clear" w:color="auto" w:fill="E7E7E7"/>
          </w:tcPr>
          <w:p w14:paraId="2A22D91F" w14:textId="77777777" w:rsidR="0082288B" w:rsidRDefault="00F9677D">
            <w:pPr>
              <w:spacing w:after="0" w:line="259" w:lineRule="auto"/>
              <w:ind w:left="0" w:firstLine="0"/>
              <w:jc w:val="left"/>
            </w:pPr>
            <w:r>
              <w:rPr>
                <w:b/>
                <w:color w:val="008686"/>
                <w:sz w:val="20"/>
              </w:rPr>
              <w:lastRenderedPageBreak/>
              <w:t xml:space="preserve">Responsibility </w:t>
            </w:r>
          </w:p>
        </w:tc>
        <w:tc>
          <w:tcPr>
            <w:tcW w:w="1800" w:type="dxa"/>
            <w:tcBorders>
              <w:top w:val="single" w:sz="4" w:space="0" w:color="000000"/>
              <w:left w:val="single" w:sz="4" w:space="0" w:color="000000"/>
              <w:bottom w:val="single" w:sz="4" w:space="0" w:color="000000"/>
              <w:right w:val="single" w:sz="4" w:space="0" w:color="000000"/>
            </w:tcBorders>
            <w:shd w:val="clear" w:color="auto" w:fill="E7E7E7"/>
          </w:tcPr>
          <w:p w14:paraId="15F032D6" w14:textId="77777777" w:rsidR="0082288B" w:rsidRDefault="00F9677D">
            <w:pPr>
              <w:spacing w:after="0" w:line="259" w:lineRule="auto"/>
              <w:ind w:left="1" w:firstLine="0"/>
              <w:jc w:val="left"/>
            </w:pPr>
            <w:r>
              <w:rPr>
                <w:b/>
                <w:color w:val="008686"/>
                <w:sz w:val="20"/>
              </w:rPr>
              <w:t xml:space="preserve">Department </w:t>
            </w:r>
          </w:p>
        </w:tc>
        <w:tc>
          <w:tcPr>
            <w:tcW w:w="4714" w:type="dxa"/>
            <w:tcBorders>
              <w:top w:val="single" w:sz="4" w:space="0" w:color="000000"/>
              <w:left w:val="single" w:sz="4" w:space="0" w:color="000000"/>
              <w:bottom w:val="single" w:sz="4" w:space="0" w:color="000000"/>
              <w:right w:val="single" w:sz="4" w:space="0" w:color="000000"/>
            </w:tcBorders>
            <w:shd w:val="clear" w:color="auto" w:fill="E7E7E7"/>
          </w:tcPr>
          <w:p w14:paraId="3ADAF48A" w14:textId="77777777" w:rsidR="0082288B" w:rsidRDefault="00F9677D">
            <w:pPr>
              <w:spacing w:after="0" w:line="259" w:lineRule="auto"/>
              <w:ind w:left="1" w:firstLine="0"/>
              <w:jc w:val="left"/>
            </w:pPr>
            <w:r>
              <w:rPr>
                <w:b/>
                <w:color w:val="008686"/>
                <w:sz w:val="20"/>
              </w:rPr>
              <w:t xml:space="preserve">Records Held </w:t>
            </w:r>
          </w:p>
        </w:tc>
        <w:tc>
          <w:tcPr>
            <w:tcW w:w="4676" w:type="dxa"/>
            <w:tcBorders>
              <w:top w:val="single" w:sz="4" w:space="0" w:color="000000"/>
              <w:left w:val="single" w:sz="4" w:space="0" w:color="000000"/>
              <w:bottom w:val="single" w:sz="4" w:space="0" w:color="000000"/>
              <w:right w:val="single" w:sz="4" w:space="0" w:color="000000"/>
            </w:tcBorders>
            <w:shd w:val="clear" w:color="auto" w:fill="E7E7E7"/>
          </w:tcPr>
          <w:p w14:paraId="7CE41FD4" w14:textId="77777777" w:rsidR="0082288B" w:rsidRDefault="00F9677D">
            <w:pPr>
              <w:spacing w:after="0" w:line="259" w:lineRule="auto"/>
              <w:ind w:left="1" w:firstLine="0"/>
              <w:jc w:val="left"/>
            </w:pPr>
            <w:r>
              <w:rPr>
                <w:b/>
                <w:color w:val="008686"/>
                <w:sz w:val="20"/>
              </w:rPr>
              <w:t xml:space="preserve">Retention Period </w:t>
            </w:r>
          </w:p>
        </w:tc>
      </w:tr>
      <w:tr w:rsidR="0082288B" w14:paraId="23110A8B" w14:textId="77777777">
        <w:trPr>
          <w:trHeight w:val="472"/>
        </w:trPr>
        <w:tc>
          <w:tcPr>
            <w:tcW w:w="2807" w:type="dxa"/>
            <w:tcBorders>
              <w:top w:val="single" w:sz="4" w:space="0" w:color="000000"/>
              <w:left w:val="single" w:sz="4" w:space="0" w:color="000000"/>
              <w:bottom w:val="single" w:sz="4" w:space="0" w:color="000000"/>
              <w:right w:val="single" w:sz="4" w:space="0" w:color="000000"/>
            </w:tcBorders>
          </w:tcPr>
          <w:p w14:paraId="3CA9E617"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5CECDE9D"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06251A36" w14:textId="77777777" w:rsidR="0082288B" w:rsidRDefault="0082288B">
            <w:pPr>
              <w:spacing w:after="160" w:line="259" w:lineRule="auto"/>
              <w:ind w:left="0" w:firstLine="0"/>
              <w:jc w:val="left"/>
            </w:pPr>
          </w:p>
        </w:tc>
        <w:tc>
          <w:tcPr>
            <w:tcW w:w="4676" w:type="dxa"/>
            <w:tcBorders>
              <w:top w:val="single" w:sz="4" w:space="0" w:color="000000"/>
              <w:left w:val="single" w:sz="4" w:space="0" w:color="000000"/>
              <w:bottom w:val="single" w:sz="4" w:space="0" w:color="000000"/>
              <w:right w:val="single" w:sz="4" w:space="0" w:color="000000"/>
            </w:tcBorders>
          </w:tcPr>
          <w:p w14:paraId="586B2FAE" w14:textId="77777777" w:rsidR="0082288B" w:rsidRDefault="00F9677D">
            <w:pPr>
              <w:spacing w:after="0" w:line="259" w:lineRule="auto"/>
              <w:ind w:left="1" w:firstLine="0"/>
              <w:jc w:val="left"/>
            </w:pPr>
            <w:r>
              <w:rPr>
                <w:sz w:val="20"/>
              </w:rPr>
              <w:t xml:space="preserve">retained for longer than necessary for the lawful purposes for which such data was processed. </w:t>
            </w:r>
          </w:p>
        </w:tc>
      </w:tr>
      <w:tr w:rsidR="0082288B" w14:paraId="3DE523F1" w14:textId="77777777">
        <w:trPr>
          <w:trHeight w:val="470"/>
        </w:trPr>
        <w:tc>
          <w:tcPr>
            <w:tcW w:w="2807" w:type="dxa"/>
            <w:tcBorders>
              <w:top w:val="single" w:sz="4" w:space="0" w:color="000000"/>
              <w:left w:val="single" w:sz="4" w:space="0" w:color="000000"/>
              <w:bottom w:val="single" w:sz="4" w:space="0" w:color="000000"/>
              <w:right w:val="single" w:sz="4" w:space="0" w:color="000000"/>
            </w:tcBorders>
          </w:tcPr>
          <w:p w14:paraId="5FCE324A"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046C18C7"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41FF403E" w14:textId="77777777" w:rsidR="0082288B" w:rsidRDefault="00F9677D">
            <w:pPr>
              <w:spacing w:after="0" w:line="259" w:lineRule="auto"/>
              <w:ind w:left="1" w:firstLine="0"/>
              <w:jc w:val="left"/>
            </w:pPr>
            <w:r>
              <w:rPr>
                <w:sz w:val="20"/>
              </w:rPr>
              <w:t xml:space="preserve">Summary Health and Safety Reports for the Board </w:t>
            </w:r>
          </w:p>
        </w:tc>
        <w:tc>
          <w:tcPr>
            <w:tcW w:w="4676" w:type="dxa"/>
            <w:tcBorders>
              <w:top w:val="single" w:sz="4" w:space="0" w:color="000000"/>
              <w:left w:val="single" w:sz="4" w:space="0" w:color="000000"/>
              <w:bottom w:val="single" w:sz="4" w:space="0" w:color="000000"/>
              <w:right w:val="single" w:sz="4" w:space="0" w:color="000000"/>
            </w:tcBorders>
          </w:tcPr>
          <w:p w14:paraId="78505BF8" w14:textId="77777777" w:rsidR="0082288B" w:rsidRDefault="00F9677D">
            <w:pPr>
              <w:spacing w:after="0" w:line="259" w:lineRule="auto"/>
              <w:ind w:left="1" w:firstLine="0"/>
              <w:jc w:val="left"/>
            </w:pPr>
            <w:r>
              <w:rPr>
                <w:sz w:val="20"/>
              </w:rPr>
              <w:t xml:space="preserve">Permanently </w:t>
            </w:r>
          </w:p>
        </w:tc>
      </w:tr>
      <w:tr w:rsidR="0082288B" w14:paraId="31B702C5" w14:textId="77777777">
        <w:trPr>
          <w:trHeight w:val="701"/>
        </w:trPr>
        <w:tc>
          <w:tcPr>
            <w:tcW w:w="2807" w:type="dxa"/>
            <w:tcBorders>
              <w:top w:val="single" w:sz="4" w:space="0" w:color="000000"/>
              <w:left w:val="single" w:sz="4" w:space="0" w:color="000000"/>
              <w:bottom w:val="single" w:sz="4" w:space="0" w:color="000000"/>
              <w:right w:val="single" w:sz="4" w:space="0" w:color="000000"/>
            </w:tcBorders>
          </w:tcPr>
          <w:p w14:paraId="1AA0AF4B"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21718273"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1AA64414" w14:textId="77777777" w:rsidR="0082288B" w:rsidRDefault="00F9677D">
            <w:pPr>
              <w:spacing w:after="0" w:line="259" w:lineRule="auto"/>
              <w:ind w:left="1" w:firstLine="0"/>
              <w:jc w:val="left"/>
            </w:pPr>
            <w:r>
              <w:rPr>
                <w:sz w:val="20"/>
              </w:rPr>
              <w:t xml:space="preserve">Health and Safety Records incl. quarterly inspection reports and training documentation </w:t>
            </w:r>
          </w:p>
        </w:tc>
        <w:tc>
          <w:tcPr>
            <w:tcW w:w="4676" w:type="dxa"/>
            <w:tcBorders>
              <w:top w:val="single" w:sz="4" w:space="0" w:color="000000"/>
              <w:left w:val="single" w:sz="4" w:space="0" w:color="000000"/>
              <w:bottom w:val="single" w:sz="4" w:space="0" w:color="000000"/>
              <w:right w:val="single" w:sz="4" w:space="0" w:color="000000"/>
            </w:tcBorders>
          </w:tcPr>
          <w:p w14:paraId="778E85FC" w14:textId="77777777" w:rsidR="0082288B" w:rsidRDefault="00F9677D">
            <w:pPr>
              <w:spacing w:after="0" w:line="259" w:lineRule="auto"/>
              <w:ind w:left="1" w:firstLine="0"/>
              <w:jc w:val="left"/>
            </w:pPr>
            <w:r>
              <w:rPr>
                <w:sz w:val="20"/>
              </w:rPr>
              <w:t xml:space="preserve">Permanently </w:t>
            </w:r>
          </w:p>
        </w:tc>
      </w:tr>
      <w:tr w:rsidR="0082288B" w14:paraId="58594894" w14:textId="77777777">
        <w:trPr>
          <w:trHeight w:val="1159"/>
        </w:trPr>
        <w:tc>
          <w:tcPr>
            <w:tcW w:w="2807" w:type="dxa"/>
            <w:tcBorders>
              <w:top w:val="single" w:sz="4" w:space="0" w:color="000000"/>
              <w:left w:val="single" w:sz="4" w:space="0" w:color="000000"/>
              <w:bottom w:val="single" w:sz="4" w:space="0" w:color="000000"/>
              <w:right w:val="single" w:sz="4" w:space="0" w:color="000000"/>
            </w:tcBorders>
          </w:tcPr>
          <w:p w14:paraId="54F1FA89"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622531BC"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47F1DC94" w14:textId="77777777" w:rsidR="0082288B" w:rsidRDefault="00F9677D">
            <w:pPr>
              <w:spacing w:after="0" w:line="259" w:lineRule="auto"/>
              <w:ind w:left="1" w:firstLine="0"/>
              <w:jc w:val="left"/>
            </w:pPr>
            <w:r>
              <w:rPr>
                <w:sz w:val="20"/>
              </w:rPr>
              <w:t xml:space="preserve">Accident Book and Accident Information </w:t>
            </w:r>
          </w:p>
        </w:tc>
        <w:tc>
          <w:tcPr>
            <w:tcW w:w="4676" w:type="dxa"/>
            <w:tcBorders>
              <w:top w:val="single" w:sz="4" w:space="0" w:color="000000"/>
              <w:left w:val="single" w:sz="4" w:space="0" w:color="000000"/>
              <w:bottom w:val="single" w:sz="4" w:space="0" w:color="000000"/>
              <w:right w:val="single" w:sz="4" w:space="0" w:color="000000"/>
            </w:tcBorders>
          </w:tcPr>
          <w:p w14:paraId="24A7E718" w14:textId="77777777" w:rsidR="0082288B" w:rsidRDefault="00F9677D">
            <w:pPr>
              <w:spacing w:after="0" w:line="259" w:lineRule="auto"/>
              <w:ind w:left="1" w:firstLine="0"/>
              <w:jc w:val="left"/>
            </w:pPr>
            <w:r>
              <w:rPr>
                <w:sz w:val="20"/>
              </w:rPr>
              <w:t xml:space="preserve">Minimum 3 years after the date of the last entry. To the extent personal data is held, it should not be retained for longer than necessary for the lawful purposes for which such data was processed. </w:t>
            </w:r>
          </w:p>
        </w:tc>
      </w:tr>
      <w:tr w:rsidR="0082288B" w14:paraId="6D6BD27A" w14:textId="77777777">
        <w:trPr>
          <w:trHeight w:val="470"/>
        </w:trPr>
        <w:tc>
          <w:tcPr>
            <w:tcW w:w="2807" w:type="dxa"/>
            <w:tcBorders>
              <w:top w:val="single" w:sz="4" w:space="0" w:color="000000"/>
              <w:left w:val="single" w:sz="4" w:space="0" w:color="000000"/>
              <w:bottom w:val="single" w:sz="4" w:space="0" w:color="000000"/>
              <w:right w:val="single" w:sz="4" w:space="0" w:color="000000"/>
            </w:tcBorders>
          </w:tcPr>
          <w:p w14:paraId="74422CD4"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29BEC3C4"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16690EB2" w14:textId="77777777" w:rsidR="0082288B" w:rsidRDefault="00F9677D">
            <w:pPr>
              <w:spacing w:after="0" w:line="259" w:lineRule="auto"/>
              <w:ind w:left="1" w:firstLine="0"/>
              <w:jc w:val="left"/>
            </w:pPr>
            <w:r>
              <w:rPr>
                <w:sz w:val="20"/>
              </w:rPr>
              <w:t xml:space="preserve">Fire Occurrence Records </w:t>
            </w:r>
          </w:p>
        </w:tc>
        <w:tc>
          <w:tcPr>
            <w:tcW w:w="4676" w:type="dxa"/>
            <w:tcBorders>
              <w:top w:val="single" w:sz="4" w:space="0" w:color="000000"/>
              <w:left w:val="single" w:sz="4" w:space="0" w:color="000000"/>
              <w:bottom w:val="single" w:sz="4" w:space="0" w:color="000000"/>
              <w:right w:val="single" w:sz="4" w:space="0" w:color="000000"/>
            </w:tcBorders>
          </w:tcPr>
          <w:p w14:paraId="576589FF" w14:textId="77777777" w:rsidR="0082288B" w:rsidRDefault="00F9677D">
            <w:pPr>
              <w:spacing w:after="0" w:line="259" w:lineRule="auto"/>
              <w:ind w:left="1" w:firstLine="0"/>
              <w:jc w:val="left"/>
            </w:pPr>
            <w:r>
              <w:rPr>
                <w:sz w:val="20"/>
              </w:rPr>
              <w:t xml:space="preserve">Permanently </w:t>
            </w:r>
          </w:p>
        </w:tc>
      </w:tr>
      <w:tr w:rsidR="0082288B" w14:paraId="24805B1A" w14:textId="77777777">
        <w:trPr>
          <w:trHeight w:val="701"/>
        </w:trPr>
        <w:tc>
          <w:tcPr>
            <w:tcW w:w="2807" w:type="dxa"/>
            <w:tcBorders>
              <w:top w:val="single" w:sz="4" w:space="0" w:color="000000"/>
              <w:left w:val="single" w:sz="4" w:space="0" w:color="000000"/>
              <w:bottom w:val="single" w:sz="4" w:space="0" w:color="000000"/>
              <w:right w:val="single" w:sz="4" w:space="0" w:color="000000"/>
            </w:tcBorders>
          </w:tcPr>
          <w:p w14:paraId="5C76802A"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491FB030"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5FB6EE9D" w14:textId="77777777" w:rsidR="0082288B" w:rsidRDefault="00F9677D">
            <w:pPr>
              <w:spacing w:after="0" w:line="259" w:lineRule="auto"/>
              <w:ind w:left="1" w:firstLine="0"/>
              <w:jc w:val="left"/>
            </w:pPr>
            <w:r>
              <w:rPr>
                <w:sz w:val="20"/>
              </w:rPr>
              <w:t xml:space="preserve">Risk Assessment Reports e.g. pregnancy, manual handling etc </w:t>
            </w:r>
          </w:p>
        </w:tc>
        <w:tc>
          <w:tcPr>
            <w:tcW w:w="4676" w:type="dxa"/>
            <w:tcBorders>
              <w:top w:val="single" w:sz="4" w:space="0" w:color="000000"/>
              <w:left w:val="single" w:sz="4" w:space="0" w:color="000000"/>
              <w:bottom w:val="single" w:sz="4" w:space="0" w:color="000000"/>
              <w:right w:val="single" w:sz="4" w:space="0" w:color="000000"/>
            </w:tcBorders>
          </w:tcPr>
          <w:p w14:paraId="07ECDA53" w14:textId="77777777" w:rsidR="0082288B" w:rsidRDefault="00F9677D">
            <w:pPr>
              <w:spacing w:after="0" w:line="259" w:lineRule="auto"/>
              <w:ind w:left="1" w:firstLine="0"/>
              <w:jc w:val="left"/>
            </w:pPr>
            <w:r>
              <w:rPr>
                <w:sz w:val="20"/>
              </w:rPr>
              <w:t xml:space="preserve">Permanently </w:t>
            </w:r>
          </w:p>
        </w:tc>
      </w:tr>
      <w:tr w:rsidR="0082288B" w14:paraId="7D315F01" w14:textId="77777777">
        <w:trPr>
          <w:trHeight w:val="468"/>
        </w:trPr>
        <w:tc>
          <w:tcPr>
            <w:tcW w:w="2807" w:type="dxa"/>
            <w:tcBorders>
              <w:top w:val="single" w:sz="4" w:space="0" w:color="000000"/>
              <w:left w:val="single" w:sz="4" w:space="0" w:color="000000"/>
              <w:bottom w:val="single" w:sz="4" w:space="0" w:color="000000"/>
              <w:right w:val="single" w:sz="4" w:space="0" w:color="000000"/>
            </w:tcBorders>
          </w:tcPr>
          <w:p w14:paraId="6B33A9B8"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3802D74E"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600A8EB2" w14:textId="77777777" w:rsidR="0082288B" w:rsidRDefault="00F9677D">
            <w:pPr>
              <w:spacing w:after="0" w:line="259" w:lineRule="auto"/>
              <w:ind w:left="1" w:firstLine="0"/>
              <w:jc w:val="left"/>
            </w:pPr>
            <w:r>
              <w:rPr>
                <w:sz w:val="20"/>
              </w:rPr>
              <w:t xml:space="preserve">Job Evaluations </w:t>
            </w:r>
          </w:p>
        </w:tc>
        <w:tc>
          <w:tcPr>
            <w:tcW w:w="4676" w:type="dxa"/>
            <w:tcBorders>
              <w:top w:val="single" w:sz="4" w:space="0" w:color="000000"/>
              <w:left w:val="single" w:sz="4" w:space="0" w:color="000000"/>
              <w:bottom w:val="single" w:sz="4" w:space="0" w:color="000000"/>
              <w:right w:val="single" w:sz="4" w:space="0" w:color="000000"/>
            </w:tcBorders>
          </w:tcPr>
          <w:p w14:paraId="101127D2" w14:textId="77777777" w:rsidR="0082288B" w:rsidRDefault="00F9677D">
            <w:pPr>
              <w:spacing w:after="0" w:line="259" w:lineRule="auto"/>
              <w:ind w:left="1" w:firstLine="0"/>
              <w:jc w:val="left"/>
            </w:pPr>
            <w:r>
              <w:rPr>
                <w:sz w:val="20"/>
              </w:rPr>
              <w:t xml:space="preserve">6 years </w:t>
            </w:r>
          </w:p>
        </w:tc>
      </w:tr>
      <w:tr w:rsidR="0082288B" w14:paraId="58EA03C7" w14:textId="77777777">
        <w:trPr>
          <w:trHeight w:val="470"/>
        </w:trPr>
        <w:tc>
          <w:tcPr>
            <w:tcW w:w="2807" w:type="dxa"/>
            <w:tcBorders>
              <w:top w:val="single" w:sz="4" w:space="0" w:color="000000"/>
              <w:left w:val="single" w:sz="4" w:space="0" w:color="000000"/>
              <w:bottom w:val="single" w:sz="4" w:space="0" w:color="000000"/>
              <w:right w:val="single" w:sz="4" w:space="0" w:color="000000"/>
            </w:tcBorders>
          </w:tcPr>
          <w:p w14:paraId="6A16A0A6"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011DE0BE"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724383BB" w14:textId="77777777" w:rsidR="0082288B" w:rsidRDefault="00F9677D">
            <w:pPr>
              <w:spacing w:after="0" w:line="259" w:lineRule="auto"/>
              <w:ind w:left="1" w:firstLine="0"/>
              <w:jc w:val="left"/>
            </w:pPr>
            <w:r>
              <w:rPr>
                <w:sz w:val="20"/>
              </w:rPr>
              <w:t xml:space="preserve">Organisation Chart – current </w:t>
            </w:r>
          </w:p>
        </w:tc>
        <w:tc>
          <w:tcPr>
            <w:tcW w:w="4676" w:type="dxa"/>
            <w:tcBorders>
              <w:top w:val="single" w:sz="4" w:space="0" w:color="000000"/>
              <w:left w:val="single" w:sz="4" w:space="0" w:color="000000"/>
              <w:bottom w:val="single" w:sz="4" w:space="0" w:color="000000"/>
              <w:right w:val="single" w:sz="4" w:space="0" w:color="000000"/>
            </w:tcBorders>
          </w:tcPr>
          <w:p w14:paraId="23218B4E" w14:textId="77777777" w:rsidR="0082288B" w:rsidRDefault="00F9677D">
            <w:pPr>
              <w:spacing w:after="0" w:line="259" w:lineRule="auto"/>
              <w:ind w:left="1" w:firstLine="0"/>
              <w:jc w:val="left"/>
            </w:pPr>
            <w:r>
              <w:rPr>
                <w:sz w:val="20"/>
              </w:rPr>
              <w:t xml:space="preserve">Retain until superseded </w:t>
            </w:r>
          </w:p>
        </w:tc>
      </w:tr>
      <w:tr w:rsidR="0082288B" w14:paraId="5996AE66" w14:textId="77777777">
        <w:trPr>
          <w:trHeight w:val="931"/>
        </w:trPr>
        <w:tc>
          <w:tcPr>
            <w:tcW w:w="2807" w:type="dxa"/>
            <w:tcBorders>
              <w:top w:val="single" w:sz="4" w:space="0" w:color="000000"/>
              <w:left w:val="single" w:sz="4" w:space="0" w:color="000000"/>
              <w:bottom w:val="single" w:sz="4" w:space="0" w:color="000000"/>
              <w:right w:val="single" w:sz="4" w:space="0" w:color="000000"/>
            </w:tcBorders>
          </w:tcPr>
          <w:p w14:paraId="249FDE55" w14:textId="77777777" w:rsidR="0082288B" w:rsidRDefault="0082288B">
            <w:pPr>
              <w:spacing w:after="160" w:line="259" w:lineRule="auto"/>
              <w:ind w:left="0" w:firstLine="0"/>
              <w:jc w:val="left"/>
            </w:pPr>
          </w:p>
        </w:tc>
        <w:tc>
          <w:tcPr>
            <w:tcW w:w="1800" w:type="dxa"/>
            <w:tcBorders>
              <w:top w:val="single" w:sz="4" w:space="0" w:color="000000"/>
              <w:left w:val="single" w:sz="4" w:space="0" w:color="000000"/>
              <w:bottom w:val="single" w:sz="4" w:space="0" w:color="000000"/>
              <w:right w:val="single" w:sz="4" w:space="0" w:color="000000"/>
            </w:tcBorders>
          </w:tcPr>
          <w:p w14:paraId="24213215" w14:textId="77777777" w:rsidR="0082288B" w:rsidRDefault="0082288B">
            <w:pPr>
              <w:spacing w:after="160" w:line="259" w:lineRule="auto"/>
              <w:ind w:left="0" w:firstLine="0"/>
              <w:jc w:val="left"/>
            </w:pPr>
          </w:p>
        </w:tc>
        <w:tc>
          <w:tcPr>
            <w:tcW w:w="4714" w:type="dxa"/>
            <w:tcBorders>
              <w:top w:val="single" w:sz="4" w:space="0" w:color="000000"/>
              <w:left w:val="single" w:sz="4" w:space="0" w:color="000000"/>
              <w:bottom w:val="single" w:sz="4" w:space="0" w:color="000000"/>
              <w:right w:val="single" w:sz="4" w:space="0" w:color="000000"/>
            </w:tcBorders>
          </w:tcPr>
          <w:p w14:paraId="288B02E2" w14:textId="77777777" w:rsidR="0082288B" w:rsidRDefault="00F9677D">
            <w:pPr>
              <w:spacing w:after="0" w:line="259" w:lineRule="auto"/>
              <w:ind w:left="1" w:firstLine="0"/>
              <w:jc w:val="left"/>
            </w:pPr>
            <w:r>
              <w:rPr>
                <w:sz w:val="20"/>
              </w:rPr>
              <w:t xml:space="preserve">Staff Appraisals </w:t>
            </w:r>
          </w:p>
        </w:tc>
        <w:tc>
          <w:tcPr>
            <w:tcW w:w="4676" w:type="dxa"/>
            <w:tcBorders>
              <w:top w:val="single" w:sz="4" w:space="0" w:color="000000"/>
              <w:left w:val="single" w:sz="4" w:space="0" w:color="000000"/>
              <w:bottom w:val="single" w:sz="4" w:space="0" w:color="000000"/>
              <w:right w:val="single" w:sz="4" w:space="0" w:color="000000"/>
            </w:tcBorders>
          </w:tcPr>
          <w:p w14:paraId="77FA54DE" w14:textId="77777777" w:rsidR="0082288B" w:rsidRDefault="00F9677D">
            <w:pPr>
              <w:spacing w:after="0" w:line="259" w:lineRule="auto"/>
              <w:ind w:left="1" w:firstLine="0"/>
              <w:jc w:val="left"/>
            </w:pPr>
            <w:r>
              <w:rPr>
                <w:sz w:val="20"/>
              </w:rPr>
              <w:t xml:space="preserve">Minimum 6 years from the end of employment. To the extent personal data is held, it should not be retained for longer than necessary for the lawful purposes for which such data was processed. </w:t>
            </w:r>
          </w:p>
        </w:tc>
      </w:tr>
    </w:tbl>
    <w:p w14:paraId="58ED564F" w14:textId="77777777" w:rsidR="00AB2383" w:rsidRDefault="00AB2383">
      <w:pPr>
        <w:spacing w:after="632" w:line="259" w:lineRule="auto"/>
        <w:ind w:left="-1418" w:right="15423" w:firstLine="0"/>
        <w:jc w:val="left"/>
      </w:pPr>
    </w:p>
    <w:p w14:paraId="04AD72AC" w14:textId="4DC6A679" w:rsidR="0082288B" w:rsidRDefault="00F9677D">
      <w:pPr>
        <w:spacing w:after="632" w:line="259" w:lineRule="auto"/>
        <w:ind w:left="-1418" w:right="15423" w:firstLine="0"/>
        <w:jc w:val="left"/>
      </w:pPr>
      <w:r>
        <w:rPr>
          <w:noProof/>
        </w:rPr>
        <w:drawing>
          <wp:anchor distT="0" distB="0" distL="114300" distR="114300" simplePos="0" relativeHeight="251661312" behindDoc="0" locked="0" layoutInCell="1" allowOverlap="0" wp14:anchorId="3CBCB8D9" wp14:editId="2F0C3CF7">
            <wp:simplePos x="0" y="0"/>
            <wp:positionH relativeFrom="page">
              <wp:posOffset>7947788</wp:posOffset>
            </wp:positionH>
            <wp:positionV relativeFrom="page">
              <wp:posOffset>391241</wp:posOffset>
            </wp:positionV>
            <wp:extent cx="1508499" cy="698340"/>
            <wp:effectExtent l="0" t="0" r="0" b="0"/>
            <wp:wrapTopAndBottom/>
            <wp:docPr id="813" name="Picture 813"/>
            <wp:cNvGraphicFramePr/>
            <a:graphic xmlns:a="http://schemas.openxmlformats.org/drawingml/2006/main">
              <a:graphicData uri="http://schemas.openxmlformats.org/drawingml/2006/picture">
                <pic:pic xmlns:pic="http://schemas.openxmlformats.org/drawingml/2006/picture">
                  <pic:nvPicPr>
                    <pic:cNvPr id="813" name="Picture 813"/>
                    <pic:cNvPicPr/>
                  </pic:nvPicPr>
                  <pic:blipFill>
                    <a:blip r:embed="rId9"/>
                    <a:stretch>
                      <a:fillRect/>
                    </a:stretch>
                  </pic:blipFill>
                  <pic:spPr>
                    <a:xfrm>
                      <a:off x="0" y="0"/>
                      <a:ext cx="1508499" cy="698340"/>
                    </a:xfrm>
                    <a:prstGeom prst="rect">
                      <a:avLst/>
                    </a:prstGeom>
                  </pic:spPr>
                </pic:pic>
              </a:graphicData>
            </a:graphic>
          </wp:anchor>
        </w:drawing>
      </w:r>
    </w:p>
    <w:tbl>
      <w:tblPr>
        <w:tblStyle w:val="TableGrid"/>
        <w:tblW w:w="13994" w:type="dxa"/>
        <w:tblInd w:w="-107" w:type="dxa"/>
        <w:tblCellMar>
          <w:left w:w="107" w:type="dxa"/>
          <w:right w:w="56" w:type="dxa"/>
        </w:tblCellMar>
        <w:tblLook w:val="04A0" w:firstRow="1" w:lastRow="0" w:firstColumn="1" w:lastColumn="0" w:noHBand="0" w:noVBand="1"/>
      </w:tblPr>
      <w:tblGrid>
        <w:gridCol w:w="2941"/>
        <w:gridCol w:w="1985"/>
        <w:gridCol w:w="4107"/>
        <w:gridCol w:w="4961"/>
      </w:tblGrid>
      <w:tr w:rsidR="0082288B" w14:paraId="592F54D3" w14:textId="77777777" w:rsidTr="00EB44BD">
        <w:trPr>
          <w:trHeight w:val="466"/>
        </w:trPr>
        <w:tc>
          <w:tcPr>
            <w:tcW w:w="2941" w:type="dxa"/>
            <w:tcBorders>
              <w:top w:val="single" w:sz="4" w:space="0" w:color="000000"/>
              <w:left w:val="single" w:sz="4" w:space="0" w:color="000000"/>
              <w:bottom w:val="single" w:sz="4" w:space="0" w:color="000000"/>
              <w:right w:val="single" w:sz="4" w:space="0" w:color="000000"/>
            </w:tcBorders>
            <w:shd w:val="clear" w:color="auto" w:fill="E7E7E7"/>
          </w:tcPr>
          <w:p w14:paraId="0D14EE61" w14:textId="77777777" w:rsidR="0082288B" w:rsidRDefault="00F9677D">
            <w:pPr>
              <w:spacing w:after="0" w:line="259" w:lineRule="auto"/>
              <w:ind w:left="0" w:firstLine="0"/>
              <w:jc w:val="left"/>
            </w:pPr>
            <w:r>
              <w:rPr>
                <w:b/>
                <w:color w:val="008686"/>
                <w:sz w:val="20"/>
              </w:rPr>
              <w:lastRenderedPageBreak/>
              <w:t xml:space="preserve">Responsibility </w:t>
            </w:r>
          </w:p>
        </w:tc>
        <w:tc>
          <w:tcPr>
            <w:tcW w:w="1985" w:type="dxa"/>
            <w:tcBorders>
              <w:top w:val="single" w:sz="4" w:space="0" w:color="000000"/>
              <w:left w:val="single" w:sz="4" w:space="0" w:color="000000"/>
              <w:bottom w:val="single" w:sz="4" w:space="0" w:color="000000"/>
              <w:right w:val="single" w:sz="4" w:space="0" w:color="000000"/>
            </w:tcBorders>
            <w:shd w:val="clear" w:color="auto" w:fill="E7E7E7"/>
          </w:tcPr>
          <w:p w14:paraId="7709B40F" w14:textId="77777777" w:rsidR="0082288B" w:rsidRDefault="00F9677D">
            <w:pPr>
              <w:spacing w:after="0" w:line="259" w:lineRule="auto"/>
              <w:ind w:left="1" w:firstLine="0"/>
              <w:jc w:val="left"/>
            </w:pPr>
            <w:r>
              <w:rPr>
                <w:b/>
                <w:color w:val="008686"/>
                <w:sz w:val="20"/>
              </w:rPr>
              <w:t xml:space="preserve">Department </w:t>
            </w:r>
          </w:p>
        </w:tc>
        <w:tc>
          <w:tcPr>
            <w:tcW w:w="4107" w:type="dxa"/>
            <w:tcBorders>
              <w:top w:val="single" w:sz="4" w:space="0" w:color="000000"/>
              <w:left w:val="single" w:sz="4" w:space="0" w:color="000000"/>
              <w:bottom w:val="single" w:sz="4" w:space="0" w:color="000000"/>
              <w:right w:val="single" w:sz="4" w:space="0" w:color="000000"/>
            </w:tcBorders>
            <w:shd w:val="clear" w:color="auto" w:fill="E7E7E7"/>
          </w:tcPr>
          <w:p w14:paraId="4A4DA5D3" w14:textId="77777777" w:rsidR="0082288B" w:rsidRDefault="00F9677D">
            <w:pPr>
              <w:spacing w:after="0" w:line="259" w:lineRule="auto"/>
              <w:ind w:left="1" w:firstLine="0"/>
              <w:jc w:val="left"/>
            </w:pPr>
            <w:r>
              <w:rPr>
                <w:b/>
                <w:color w:val="008686"/>
                <w:sz w:val="20"/>
              </w:rPr>
              <w:t xml:space="preserve">Records Held </w:t>
            </w:r>
          </w:p>
        </w:tc>
        <w:tc>
          <w:tcPr>
            <w:tcW w:w="4961" w:type="dxa"/>
            <w:tcBorders>
              <w:top w:val="single" w:sz="4" w:space="0" w:color="000000"/>
              <w:left w:val="single" w:sz="4" w:space="0" w:color="000000"/>
              <w:bottom w:val="single" w:sz="4" w:space="0" w:color="000000"/>
              <w:right w:val="single" w:sz="4" w:space="0" w:color="000000"/>
            </w:tcBorders>
            <w:shd w:val="clear" w:color="auto" w:fill="E7E7E7"/>
          </w:tcPr>
          <w:p w14:paraId="1FDF6B97" w14:textId="77777777" w:rsidR="0082288B" w:rsidRDefault="00F9677D">
            <w:pPr>
              <w:spacing w:after="0" w:line="259" w:lineRule="auto"/>
              <w:ind w:left="1" w:firstLine="0"/>
              <w:jc w:val="left"/>
            </w:pPr>
            <w:r>
              <w:rPr>
                <w:b/>
                <w:color w:val="008686"/>
                <w:sz w:val="20"/>
              </w:rPr>
              <w:t xml:space="preserve">Retention Period </w:t>
            </w:r>
          </w:p>
        </w:tc>
      </w:tr>
      <w:tr w:rsidR="0082288B" w14:paraId="7B15B9DF" w14:textId="77777777" w:rsidTr="00EB44BD">
        <w:trPr>
          <w:trHeight w:val="472"/>
        </w:trPr>
        <w:tc>
          <w:tcPr>
            <w:tcW w:w="2941" w:type="dxa"/>
            <w:tcBorders>
              <w:top w:val="single" w:sz="4" w:space="0" w:color="000000"/>
              <w:left w:val="single" w:sz="4" w:space="0" w:color="000000"/>
              <w:bottom w:val="single" w:sz="4" w:space="0" w:color="000000"/>
              <w:right w:val="single" w:sz="4" w:space="0" w:color="000000"/>
            </w:tcBorders>
          </w:tcPr>
          <w:p w14:paraId="07D5FBBF" w14:textId="77777777" w:rsidR="0082288B" w:rsidRDefault="00F9677D">
            <w:pPr>
              <w:spacing w:after="0" w:line="259" w:lineRule="auto"/>
              <w:ind w:left="0" w:firstLine="0"/>
              <w:jc w:val="left"/>
            </w:pPr>
            <w:r>
              <w:rPr>
                <w:b/>
                <w:sz w:val="20"/>
              </w:rPr>
              <w:t xml:space="preserve">Finance Director/Officer </w:t>
            </w:r>
          </w:p>
        </w:tc>
        <w:tc>
          <w:tcPr>
            <w:tcW w:w="1985" w:type="dxa"/>
            <w:tcBorders>
              <w:top w:val="single" w:sz="4" w:space="0" w:color="000000"/>
              <w:left w:val="single" w:sz="4" w:space="0" w:color="000000"/>
              <w:bottom w:val="single" w:sz="4" w:space="0" w:color="000000"/>
              <w:right w:val="single" w:sz="4" w:space="0" w:color="000000"/>
            </w:tcBorders>
          </w:tcPr>
          <w:p w14:paraId="372780BD" w14:textId="77777777" w:rsidR="0082288B" w:rsidRDefault="00F9677D">
            <w:pPr>
              <w:spacing w:after="0" w:line="259" w:lineRule="auto"/>
              <w:ind w:left="1" w:firstLine="0"/>
              <w:jc w:val="left"/>
            </w:pPr>
            <w:r>
              <w:rPr>
                <w:b/>
                <w:sz w:val="20"/>
              </w:rPr>
              <w:t xml:space="preserve">Finance </w:t>
            </w:r>
          </w:p>
        </w:tc>
        <w:tc>
          <w:tcPr>
            <w:tcW w:w="4107" w:type="dxa"/>
            <w:tcBorders>
              <w:top w:val="single" w:sz="4" w:space="0" w:color="000000"/>
              <w:left w:val="single" w:sz="4" w:space="0" w:color="000000"/>
              <w:bottom w:val="single" w:sz="4" w:space="0" w:color="000000"/>
              <w:right w:val="single" w:sz="4" w:space="0" w:color="000000"/>
            </w:tcBorders>
          </w:tcPr>
          <w:p w14:paraId="0182AEE7" w14:textId="77777777" w:rsidR="0082288B" w:rsidRDefault="00F9677D">
            <w:pPr>
              <w:spacing w:after="0" w:line="259" w:lineRule="auto"/>
              <w:ind w:left="1" w:firstLine="0"/>
              <w:jc w:val="left"/>
            </w:pPr>
            <w:r>
              <w:rPr>
                <w:sz w:val="20"/>
              </w:rPr>
              <w:t xml:space="preserve">Bank Statements </w:t>
            </w:r>
          </w:p>
        </w:tc>
        <w:tc>
          <w:tcPr>
            <w:tcW w:w="4961" w:type="dxa"/>
            <w:tcBorders>
              <w:top w:val="single" w:sz="4" w:space="0" w:color="000000"/>
              <w:left w:val="single" w:sz="4" w:space="0" w:color="000000"/>
              <w:bottom w:val="single" w:sz="4" w:space="0" w:color="000000"/>
              <w:right w:val="single" w:sz="4" w:space="0" w:color="000000"/>
            </w:tcBorders>
          </w:tcPr>
          <w:p w14:paraId="0D7C7809" w14:textId="77777777" w:rsidR="0082288B" w:rsidRDefault="00F9677D">
            <w:pPr>
              <w:spacing w:after="0" w:line="259" w:lineRule="auto"/>
              <w:ind w:left="1" w:firstLine="0"/>
              <w:jc w:val="left"/>
            </w:pPr>
            <w:r>
              <w:rPr>
                <w:sz w:val="20"/>
              </w:rPr>
              <w:t xml:space="preserve">Minimum 6 years form the end of the financial year to which it relates. </w:t>
            </w:r>
          </w:p>
        </w:tc>
      </w:tr>
      <w:tr w:rsidR="0082288B" w14:paraId="29F0BCB0" w14:textId="77777777" w:rsidTr="00EB44BD">
        <w:trPr>
          <w:trHeight w:val="470"/>
        </w:trPr>
        <w:tc>
          <w:tcPr>
            <w:tcW w:w="2941" w:type="dxa"/>
            <w:tcBorders>
              <w:top w:val="single" w:sz="4" w:space="0" w:color="000000"/>
              <w:left w:val="single" w:sz="4" w:space="0" w:color="000000"/>
              <w:bottom w:val="single" w:sz="4" w:space="0" w:color="000000"/>
              <w:right w:val="single" w:sz="4" w:space="0" w:color="000000"/>
            </w:tcBorders>
          </w:tcPr>
          <w:p w14:paraId="0B88AC18"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53ECB32"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2505F2AA" w14:textId="77777777" w:rsidR="0082288B" w:rsidRDefault="00F9677D">
            <w:pPr>
              <w:spacing w:after="0" w:line="259" w:lineRule="auto"/>
              <w:ind w:left="1" w:firstLine="0"/>
              <w:jc w:val="left"/>
            </w:pPr>
            <w:r>
              <w:rPr>
                <w:sz w:val="20"/>
              </w:rPr>
              <w:t xml:space="preserve">Annual Report and Accounts </w:t>
            </w:r>
          </w:p>
        </w:tc>
        <w:tc>
          <w:tcPr>
            <w:tcW w:w="4961" w:type="dxa"/>
            <w:tcBorders>
              <w:top w:val="single" w:sz="4" w:space="0" w:color="000000"/>
              <w:left w:val="single" w:sz="4" w:space="0" w:color="000000"/>
              <w:bottom w:val="single" w:sz="4" w:space="0" w:color="000000"/>
              <w:right w:val="single" w:sz="4" w:space="0" w:color="000000"/>
            </w:tcBorders>
          </w:tcPr>
          <w:p w14:paraId="703B31C1" w14:textId="77777777" w:rsidR="0082288B" w:rsidRDefault="00F9677D">
            <w:pPr>
              <w:spacing w:after="0" w:line="259" w:lineRule="auto"/>
              <w:ind w:left="1" w:firstLine="0"/>
              <w:jc w:val="left"/>
            </w:pPr>
            <w:r>
              <w:rPr>
                <w:sz w:val="20"/>
              </w:rPr>
              <w:t xml:space="preserve">Permanent </w:t>
            </w:r>
          </w:p>
        </w:tc>
      </w:tr>
      <w:tr w:rsidR="0082288B" w14:paraId="3956C3C9" w14:textId="77777777" w:rsidTr="00EB44BD">
        <w:trPr>
          <w:trHeight w:val="701"/>
        </w:trPr>
        <w:tc>
          <w:tcPr>
            <w:tcW w:w="2941" w:type="dxa"/>
            <w:tcBorders>
              <w:top w:val="single" w:sz="4" w:space="0" w:color="000000"/>
              <w:left w:val="single" w:sz="4" w:space="0" w:color="000000"/>
              <w:bottom w:val="single" w:sz="4" w:space="0" w:color="000000"/>
              <w:right w:val="single" w:sz="4" w:space="0" w:color="000000"/>
            </w:tcBorders>
          </w:tcPr>
          <w:p w14:paraId="13838448"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776778D"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56D53B4E" w14:textId="77777777" w:rsidR="0082288B" w:rsidRDefault="00F9677D">
            <w:pPr>
              <w:spacing w:after="0" w:line="259" w:lineRule="auto"/>
              <w:ind w:left="1" w:firstLine="0"/>
              <w:jc w:val="left"/>
            </w:pPr>
            <w:r>
              <w:rPr>
                <w:sz w:val="20"/>
              </w:rPr>
              <w:t xml:space="preserve">Management Accounts and Associated Information </w:t>
            </w:r>
          </w:p>
        </w:tc>
        <w:tc>
          <w:tcPr>
            <w:tcW w:w="4961" w:type="dxa"/>
            <w:tcBorders>
              <w:top w:val="single" w:sz="4" w:space="0" w:color="000000"/>
              <w:left w:val="single" w:sz="4" w:space="0" w:color="000000"/>
              <w:bottom w:val="single" w:sz="4" w:space="0" w:color="000000"/>
              <w:right w:val="single" w:sz="4" w:space="0" w:color="000000"/>
            </w:tcBorders>
          </w:tcPr>
          <w:p w14:paraId="4D510C6E" w14:textId="77777777" w:rsidR="0082288B" w:rsidRDefault="00F9677D">
            <w:pPr>
              <w:spacing w:after="0" w:line="259" w:lineRule="auto"/>
              <w:ind w:left="1" w:firstLine="0"/>
              <w:jc w:val="left"/>
            </w:pPr>
            <w:r>
              <w:rPr>
                <w:sz w:val="20"/>
              </w:rPr>
              <w:t xml:space="preserve">Minimum 6 years </w:t>
            </w:r>
          </w:p>
        </w:tc>
      </w:tr>
      <w:tr w:rsidR="0082288B" w14:paraId="54B8FA34" w14:textId="77777777" w:rsidTr="00EB44BD">
        <w:trPr>
          <w:trHeight w:val="698"/>
        </w:trPr>
        <w:tc>
          <w:tcPr>
            <w:tcW w:w="2941" w:type="dxa"/>
            <w:tcBorders>
              <w:top w:val="single" w:sz="4" w:space="0" w:color="000000"/>
              <w:left w:val="single" w:sz="4" w:space="0" w:color="000000"/>
              <w:bottom w:val="single" w:sz="4" w:space="0" w:color="000000"/>
              <w:right w:val="single" w:sz="4" w:space="0" w:color="000000"/>
            </w:tcBorders>
          </w:tcPr>
          <w:p w14:paraId="50A1B81B"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720C597"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6F490D44" w14:textId="77777777" w:rsidR="0082288B" w:rsidRDefault="00F9677D">
            <w:pPr>
              <w:spacing w:after="0" w:line="259" w:lineRule="auto"/>
              <w:ind w:left="1" w:firstLine="0"/>
              <w:jc w:val="left"/>
            </w:pPr>
            <w:r>
              <w:rPr>
                <w:sz w:val="20"/>
              </w:rPr>
              <w:t xml:space="preserve">Budgets - Final </w:t>
            </w:r>
          </w:p>
          <w:p w14:paraId="608EDA9E" w14:textId="77777777" w:rsidR="0082288B" w:rsidRDefault="00F9677D">
            <w:pPr>
              <w:spacing w:after="0" w:line="259" w:lineRule="auto"/>
              <w:ind w:left="1" w:firstLine="0"/>
              <w:jc w:val="left"/>
            </w:pPr>
            <w:r>
              <w:rPr>
                <w:sz w:val="20"/>
              </w:rPr>
              <w:t xml:space="preserve">Budgets -  Workings </w:t>
            </w:r>
          </w:p>
        </w:tc>
        <w:tc>
          <w:tcPr>
            <w:tcW w:w="4961" w:type="dxa"/>
            <w:tcBorders>
              <w:top w:val="single" w:sz="4" w:space="0" w:color="000000"/>
              <w:left w:val="single" w:sz="4" w:space="0" w:color="000000"/>
              <w:bottom w:val="single" w:sz="4" w:space="0" w:color="000000"/>
              <w:right w:val="single" w:sz="4" w:space="0" w:color="000000"/>
            </w:tcBorders>
          </w:tcPr>
          <w:p w14:paraId="6365D569" w14:textId="77777777" w:rsidR="0082288B" w:rsidRDefault="00F9677D">
            <w:pPr>
              <w:spacing w:after="0" w:line="259" w:lineRule="auto"/>
              <w:ind w:left="1" w:right="2954" w:firstLine="0"/>
              <w:jc w:val="left"/>
            </w:pPr>
            <w:r>
              <w:rPr>
                <w:sz w:val="20"/>
              </w:rPr>
              <w:t xml:space="preserve">Permanent 3 years </w:t>
            </w:r>
          </w:p>
        </w:tc>
      </w:tr>
      <w:tr w:rsidR="0082288B" w14:paraId="266EE96E" w14:textId="77777777" w:rsidTr="00EB44BD">
        <w:trPr>
          <w:trHeight w:val="701"/>
        </w:trPr>
        <w:tc>
          <w:tcPr>
            <w:tcW w:w="2941" w:type="dxa"/>
            <w:tcBorders>
              <w:top w:val="single" w:sz="4" w:space="0" w:color="000000"/>
              <w:left w:val="single" w:sz="4" w:space="0" w:color="000000"/>
              <w:bottom w:val="single" w:sz="4" w:space="0" w:color="000000"/>
              <w:right w:val="single" w:sz="4" w:space="0" w:color="000000"/>
            </w:tcBorders>
          </w:tcPr>
          <w:p w14:paraId="57638DA8"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13E4E09"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6E44673D" w14:textId="77777777" w:rsidR="0082288B" w:rsidRDefault="00F9677D">
            <w:pPr>
              <w:spacing w:after="0" w:line="259" w:lineRule="auto"/>
              <w:ind w:left="1" w:firstLine="0"/>
              <w:jc w:val="left"/>
            </w:pPr>
            <w:r>
              <w:rPr>
                <w:sz w:val="20"/>
              </w:rPr>
              <w:t xml:space="preserve">Income Tax and NI Returns, Including Correspondence with Tax Office </w:t>
            </w:r>
          </w:p>
        </w:tc>
        <w:tc>
          <w:tcPr>
            <w:tcW w:w="4961" w:type="dxa"/>
            <w:tcBorders>
              <w:top w:val="single" w:sz="4" w:space="0" w:color="000000"/>
              <w:left w:val="single" w:sz="4" w:space="0" w:color="000000"/>
              <w:bottom w:val="single" w:sz="4" w:space="0" w:color="000000"/>
              <w:right w:val="single" w:sz="4" w:space="0" w:color="000000"/>
            </w:tcBorders>
          </w:tcPr>
          <w:p w14:paraId="5139834C" w14:textId="77777777" w:rsidR="0082288B" w:rsidRDefault="00F9677D">
            <w:pPr>
              <w:spacing w:after="0" w:line="259" w:lineRule="auto"/>
              <w:ind w:left="1" w:firstLine="0"/>
              <w:jc w:val="left"/>
            </w:pPr>
            <w:r>
              <w:rPr>
                <w:sz w:val="20"/>
              </w:rPr>
              <w:t xml:space="preserve">Minimum 6 years from the end of the financial year to which the records relate. </w:t>
            </w:r>
          </w:p>
        </w:tc>
      </w:tr>
      <w:tr w:rsidR="0082288B" w14:paraId="1EFE4546" w14:textId="77777777" w:rsidTr="00EB44BD">
        <w:trPr>
          <w:trHeight w:val="470"/>
        </w:trPr>
        <w:tc>
          <w:tcPr>
            <w:tcW w:w="2941" w:type="dxa"/>
            <w:tcBorders>
              <w:top w:val="single" w:sz="4" w:space="0" w:color="000000"/>
              <w:left w:val="single" w:sz="4" w:space="0" w:color="000000"/>
              <w:bottom w:val="single" w:sz="4" w:space="0" w:color="000000"/>
              <w:right w:val="single" w:sz="4" w:space="0" w:color="000000"/>
            </w:tcBorders>
          </w:tcPr>
          <w:p w14:paraId="07FDED3E"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383138E"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4691F29F" w14:textId="77777777" w:rsidR="0082288B" w:rsidRDefault="00F9677D">
            <w:pPr>
              <w:spacing w:after="0" w:line="259" w:lineRule="auto"/>
              <w:ind w:left="1" w:firstLine="0"/>
              <w:jc w:val="left"/>
            </w:pPr>
            <w:r>
              <w:rPr>
                <w:sz w:val="20"/>
              </w:rPr>
              <w:t xml:space="preserve">VAT Records </w:t>
            </w:r>
          </w:p>
        </w:tc>
        <w:tc>
          <w:tcPr>
            <w:tcW w:w="4961" w:type="dxa"/>
            <w:tcBorders>
              <w:top w:val="single" w:sz="4" w:space="0" w:color="000000"/>
              <w:left w:val="single" w:sz="4" w:space="0" w:color="000000"/>
              <w:bottom w:val="single" w:sz="4" w:space="0" w:color="000000"/>
              <w:right w:val="single" w:sz="4" w:space="0" w:color="000000"/>
            </w:tcBorders>
          </w:tcPr>
          <w:p w14:paraId="681594E7" w14:textId="77777777" w:rsidR="0082288B" w:rsidRDefault="00F9677D">
            <w:pPr>
              <w:spacing w:after="0" w:line="259" w:lineRule="auto"/>
              <w:ind w:left="1" w:firstLine="0"/>
              <w:jc w:val="left"/>
            </w:pPr>
            <w:r>
              <w:rPr>
                <w:sz w:val="20"/>
              </w:rPr>
              <w:t xml:space="preserve">Minimum 6 years from the end of the financial year to which the records relate. </w:t>
            </w:r>
          </w:p>
        </w:tc>
      </w:tr>
      <w:tr w:rsidR="0082288B" w14:paraId="0D35D099" w14:textId="77777777" w:rsidTr="00EB44BD">
        <w:trPr>
          <w:trHeight w:val="470"/>
        </w:trPr>
        <w:tc>
          <w:tcPr>
            <w:tcW w:w="2941" w:type="dxa"/>
            <w:tcBorders>
              <w:top w:val="single" w:sz="4" w:space="0" w:color="000000"/>
              <w:left w:val="single" w:sz="4" w:space="0" w:color="000000"/>
              <w:bottom w:val="single" w:sz="4" w:space="0" w:color="000000"/>
              <w:right w:val="single" w:sz="4" w:space="0" w:color="000000"/>
            </w:tcBorders>
          </w:tcPr>
          <w:p w14:paraId="1BB462BA"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23C3A4E"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0B95C025" w14:textId="77777777" w:rsidR="0082288B" w:rsidRDefault="00F9677D">
            <w:pPr>
              <w:spacing w:after="0" w:line="259" w:lineRule="auto"/>
              <w:ind w:left="1" w:firstLine="0"/>
              <w:jc w:val="left"/>
            </w:pPr>
            <w:r>
              <w:rPr>
                <w:sz w:val="20"/>
              </w:rPr>
              <w:t xml:space="preserve">Travel/Staff Expenses </w:t>
            </w:r>
          </w:p>
        </w:tc>
        <w:tc>
          <w:tcPr>
            <w:tcW w:w="4961" w:type="dxa"/>
            <w:tcBorders>
              <w:top w:val="single" w:sz="4" w:space="0" w:color="000000"/>
              <w:left w:val="single" w:sz="4" w:space="0" w:color="000000"/>
              <w:bottom w:val="single" w:sz="4" w:space="0" w:color="000000"/>
              <w:right w:val="single" w:sz="4" w:space="0" w:color="000000"/>
            </w:tcBorders>
          </w:tcPr>
          <w:p w14:paraId="0AF8FE06" w14:textId="77777777" w:rsidR="0082288B" w:rsidRDefault="00F9677D">
            <w:pPr>
              <w:spacing w:after="0" w:line="259" w:lineRule="auto"/>
              <w:ind w:left="1" w:firstLine="0"/>
              <w:jc w:val="left"/>
            </w:pPr>
            <w:r>
              <w:rPr>
                <w:sz w:val="20"/>
              </w:rPr>
              <w:t xml:space="preserve">Minimum 6 years from the end of the financial year to which the records relate. </w:t>
            </w:r>
          </w:p>
        </w:tc>
      </w:tr>
      <w:tr w:rsidR="0082288B" w14:paraId="7C60DB57" w14:textId="77777777" w:rsidTr="00EB44BD">
        <w:trPr>
          <w:trHeight w:val="468"/>
        </w:trPr>
        <w:tc>
          <w:tcPr>
            <w:tcW w:w="2941" w:type="dxa"/>
            <w:tcBorders>
              <w:top w:val="single" w:sz="4" w:space="0" w:color="000000"/>
              <w:left w:val="single" w:sz="4" w:space="0" w:color="000000"/>
              <w:bottom w:val="single" w:sz="4" w:space="0" w:color="000000"/>
              <w:right w:val="single" w:sz="4" w:space="0" w:color="000000"/>
            </w:tcBorders>
          </w:tcPr>
          <w:p w14:paraId="64903BB2"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C4F0BC3"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4F82E120" w14:textId="77777777" w:rsidR="0082288B" w:rsidRDefault="00F9677D">
            <w:pPr>
              <w:spacing w:after="0" w:line="259" w:lineRule="auto"/>
              <w:ind w:left="1" w:firstLine="0"/>
              <w:jc w:val="left"/>
            </w:pPr>
            <w:r>
              <w:rPr>
                <w:sz w:val="20"/>
              </w:rPr>
              <w:t xml:space="preserve">Time Sheets </w:t>
            </w:r>
          </w:p>
        </w:tc>
        <w:tc>
          <w:tcPr>
            <w:tcW w:w="4961" w:type="dxa"/>
            <w:tcBorders>
              <w:top w:val="single" w:sz="4" w:space="0" w:color="000000"/>
              <w:left w:val="single" w:sz="4" w:space="0" w:color="000000"/>
              <w:bottom w:val="single" w:sz="4" w:space="0" w:color="000000"/>
              <w:right w:val="single" w:sz="4" w:space="0" w:color="000000"/>
            </w:tcBorders>
          </w:tcPr>
          <w:p w14:paraId="6B0365AF" w14:textId="77777777" w:rsidR="0082288B" w:rsidRDefault="00F9677D">
            <w:pPr>
              <w:spacing w:after="0" w:line="259" w:lineRule="auto"/>
              <w:ind w:left="1" w:firstLine="0"/>
              <w:jc w:val="left"/>
            </w:pPr>
            <w:r>
              <w:rPr>
                <w:sz w:val="20"/>
              </w:rPr>
              <w:t xml:space="preserve">Minimum 6 years </w:t>
            </w:r>
          </w:p>
        </w:tc>
      </w:tr>
      <w:tr w:rsidR="0082288B" w14:paraId="1164C415" w14:textId="77777777" w:rsidTr="00EB44BD">
        <w:trPr>
          <w:trHeight w:val="470"/>
        </w:trPr>
        <w:tc>
          <w:tcPr>
            <w:tcW w:w="2941" w:type="dxa"/>
            <w:tcBorders>
              <w:top w:val="single" w:sz="4" w:space="0" w:color="000000"/>
              <w:left w:val="single" w:sz="4" w:space="0" w:color="000000"/>
              <w:bottom w:val="single" w:sz="4" w:space="0" w:color="000000"/>
              <w:right w:val="single" w:sz="4" w:space="0" w:color="000000"/>
            </w:tcBorders>
          </w:tcPr>
          <w:p w14:paraId="2ACB80AF"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C147896"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1863097B" w14:textId="77777777" w:rsidR="0082288B" w:rsidRDefault="00F9677D">
            <w:pPr>
              <w:spacing w:after="0" w:line="259" w:lineRule="auto"/>
              <w:ind w:left="1" w:firstLine="0"/>
              <w:jc w:val="left"/>
            </w:pPr>
            <w:r>
              <w:rPr>
                <w:sz w:val="20"/>
              </w:rPr>
              <w:t xml:space="preserve">Purchase Orders </w:t>
            </w:r>
          </w:p>
        </w:tc>
        <w:tc>
          <w:tcPr>
            <w:tcW w:w="4961" w:type="dxa"/>
            <w:tcBorders>
              <w:top w:val="single" w:sz="4" w:space="0" w:color="000000"/>
              <w:left w:val="single" w:sz="4" w:space="0" w:color="000000"/>
              <w:bottom w:val="single" w:sz="4" w:space="0" w:color="000000"/>
              <w:right w:val="single" w:sz="4" w:space="0" w:color="000000"/>
            </w:tcBorders>
          </w:tcPr>
          <w:p w14:paraId="2A6F783F" w14:textId="77777777" w:rsidR="0082288B" w:rsidRDefault="00F9677D">
            <w:pPr>
              <w:spacing w:after="0" w:line="259" w:lineRule="auto"/>
              <w:ind w:left="1" w:firstLine="0"/>
            </w:pPr>
            <w:r>
              <w:rPr>
                <w:sz w:val="20"/>
              </w:rPr>
              <w:t xml:space="preserve">Minimum 6 years from the date of the Purchase Order </w:t>
            </w:r>
          </w:p>
        </w:tc>
      </w:tr>
      <w:tr w:rsidR="0082288B" w14:paraId="374D8E77" w14:textId="77777777" w:rsidTr="00EB44BD">
        <w:trPr>
          <w:trHeight w:val="470"/>
        </w:trPr>
        <w:tc>
          <w:tcPr>
            <w:tcW w:w="2941" w:type="dxa"/>
            <w:tcBorders>
              <w:top w:val="single" w:sz="4" w:space="0" w:color="000000"/>
              <w:left w:val="single" w:sz="4" w:space="0" w:color="000000"/>
              <w:bottom w:val="single" w:sz="4" w:space="0" w:color="000000"/>
              <w:right w:val="single" w:sz="4" w:space="0" w:color="000000"/>
            </w:tcBorders>
          </w:tcPr>
          <w:p w14:paraId="61C32022"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5B4B5A2"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50A8D64D" w14:textId="77777777" w:rsidR="0082288B" w:rsidRDefault="00F9677D">
            <w:pPr>
              <w:spacing w:after="0" w:line="259" w:lineRule="auto"/>
              <w:ind w:left="1" w:firstLine="0"/>
              <w:jc w:val="left"/>
            </w:pPr>
            <w:r>
              <w:rPr>
                <w:sz w:val="20"/>
              </w:rPr>
              <w:t xml:space="preserve">Invoices/Credit Notes – Purchase and Sales </w:t>
            </w:r>
          </w:p>
        </w:tc>
        <w:tc>
          <w:tcPr>
            <w:tcW w:w="4961" w:type="dxa"/>
            <w:tcBorders>
              <w:top w:val="single" w:sz="4" w:space="0" w:color="000000"/>
              <w:left w:val="single" w:sz="4" w:space="0" w:color="000000"/>
              <w:bottom w:val="single" w:sz="4" w:space="0" w:color="000000"/>
              <w:right w:val="single" w:sz="4" w:space="0" w:color="000000"/>
            </w:tcBorders>
          </w:tcPr>
          <w:p w14:paraId="783228A1" w14:textId="77777777" w:rsidR="0082288B" w:rsidRDefault="00F9677D">
            <w:pPr>
              <w:spacing w:after="0" w:line="259" w:lineRule="auto"/>
              <w:ind w:left="1" w:firstLine="0"/>
              <w:jc w:val="left"/>
            </w:pPr>
            <w:r>
              <w:rPr>
                <w:sz w:val="20"/>
              </w:rPr>
              <w:t xml:space="preserve">Minimum 6 years from the end of the financial year to which the records relate </w:t>
            </w:r>
          </w:p>
        </w:tc>
      </w:tr>
      <w:tr w:rsidR="0082288B" w14:paraId="3C427AFC" w14:textId="77777777" w:rsidTr="00EB44BD">
        <w:trPr>
          <w:trHeight w:val="2311"/>
        </w:trPr>
        <w:tc>
          <w:tcPr>
            <w:tcW w:w="2941" w:type="dxa"/>
            <w:tcBorders>
              <w:top w:val="single" w:sz="4" w:space="0" w:color="000000"/>
              <w:left w:val="single" w:sz="4" w:space="0" w:color="000000"/>
              <w:bottom w:val="single" w:sz="4" w:space="0" w:color="000000"/>
              <w:right w:val="single" w:sz="4" w:space="0" w:color="000000"/>
            </w:tcBorders>
          </w:tcPr>
          <w:p w14:paraId="355F4D50"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425C6FD"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584F91FA" w14:textId="77777777" w:rsidR="0082288B" w:rsidRDefault="00F9677D">
            <w:pPr>
              <w:spacing w:after="0" w:line="259" w:lineRule="auto"/>
              <w:ind w:left="1" w:firstLine="0"/>
              <w:jc w:val="left"/>
            </w:pPr>
            <w:r>
              <w:rPr>
                <w:sz w:val="20"/>
              </w:rPr>
              <w:t xml:space="preserve">General Financial Correspondence </w:t>
            </w:r>
          </w:p>
        </w:tc>
        <w:tc>
          <w:tcPr>
            <w:tcW w:w="4961" w:type="dxa"/>
            <w:tcBorders>
              <w:top w:val="single" w:sz="4" w:space="0" w:color="000000"/>
              <w:left w:val="single" w:sz="4" w:space="0" w:color="000000"/>
              <w:bottom w:val="single" w:sz="4" w:space="0" w:color="000000"/>
              <w:right w:val="single" w:sz="4" w:space="0" w:color="000000"/>
            </w:tcBorders>
          </w:tcPr>
          <w:p w14:paraId="7FA01B41" w14:textId="77777777" w:rsidR="0082288B" w:rsidRDefault="00F9677D">
            <w:pPr>
              <w:spacing w:after="0" w:line="259" w:lineRule="auto"/>
              <w:ind w:left="1" w:right="22" w:firstLine="0"/>
              <w:jc w:val="left"/>
            </w:pPr>
            <w:r>
              <w:rPr>
                <w:sz w:val="20"/>
              </w:rPr>
              <w:t xml:space="preserve">Minimum 6 years depending on what information is included in the correspondence. If the correspondence relates to a project or specific contract they should be retained for the period of the length of the contract or project plus a minimum of 6 years. To the extent personal data is held, it should not be retained for longer than necessary for the lawful purposes for which such data was processed. </w:t>
            </w:r>
          </w:p>
        </w:tc>
      </w:tr>
      <w:tr w:rsidR="0082288B" w14:paraId="04FE7222" w14:textId="77777777" w:rsidTr="00EB44BD">
        <w:trPr>
          <w:trHeight w:val="470"/>
        </w:trPr>
        <w:tc>
          <w:tcPr>
            <w:tcW w:w="2941" w:type="dxa"/>
            <w:tcBorders>
              <w:top w:val="single" w:sz="4" w:space="0" w:color="000000"/>
              <w:left w:val="single" w:sz="4" w:space="0" w:color="000000"/>
              <w:bottom w:val="single" w:sz="4" w:space="0" w:color="000000"/>
              <w:right w:val="single" w:sz="4" w:space="0" w:color="000000"/>
            </w:tcBorders>
          </w:tcPr>
          <w:p w14:paraId="5D74DE73"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786D7DD" w14:textId="77777777" w:rsidR="0082288B" w:rsidRDefault="0082288B">
            <w:pPr>
              <w:spacing w:after="160" w:line="259" w:lineRule="auto"/>
              <w:ind w:left="0" w:firstLine="0"/>
              <w:jc w:val="left"/>
            </w:pPr>
          </w:p>
        </w:tc>
        <w:tc>
          <w:tcPr>
            <w:tcW w:w="4107" w:type="dxa"/>
            <w:tcBorders>
              <w:top w:val="single" w:sz="4" w:space="0" w:color="000000"/>
              <w:left w:val="single" w:sz="4" w:space="0" w:color="000000"/>
              <w:bottom w:val="single" w:sz="4" w:space="0" w:color="000000"/>
              <w:right w:val="single" w:sz="4" w:space="0" w:color="000000"/>
            </w:tcBorders>
          </w:tcPr>
          <w:p w14:paraId="3B141D51" w14:textId="77777777" w:rsidR="0082288B" w:rsidRDefault="00F9677D">
            <w:pPr>
              <w:spacing w:after="0" w:line="259" w:lineRule="auto"/>
              <w:ind w:left="1" w:firstLine="0"/>
              <w:jc w:val="left"/>
            </w:pPr>
            <w:r>
              <w:rPr>
                <w:sz w:val="20"/>
              </w:rPr>
              <w:t xml:space="preserve">Payroll Reports &amp; BACS Printouts </w:t>
            </w:r>
          </w:p>
        </w:tc>
        <w:tc>
          <w:tcPr>
            <w:tcW w:w="4961" w:type="dxa"/>
            <w:tcBorders>
              <w:top w:val="single" w:sz="4" w:space="0" w:color="000000"/>
              <w:left w:val="single" w:sz="4" w:space="0" w:color="000000"/>
              <w:bottom w:val="single" w:sz="4" w:space="0" w:color="000000"/>
              <w:right w:val="single" w:sz="4" w:space="0" w:color="000000"/>
            </w:tcBorders>
          </w:tcPr>
          <w:p w14:paraId="0DB572B6" w14:textId="77777777" w:rsidR="0082288B" w:rsidRDefault="00F9677D">
            <w:pPr>
              <w:spacing w:after="0" w:line="259" w:lineRule="auto"/>
              <w:ind w:left="1" w:firstLine="0"/>
              <w:jc w:val="left"/>
            </w:pPr>
            <w:r>
              <w:rPr>
                <w:sz w:val="20"/>
              </w:rPr>
              <w:t xml:space="preserve">Minimum 6 years from the end of the financial year to which the records relate </w:t>
            </w:r>
          </w:p>
        </w:tc>
      </w:tr>
    </w:tbl>
    <w:p w14:paraId="306D36CD" w14:textId="77777777" w:rsidR="0082288B" w:rsidRDefault="0082288B">
      <w:pPr>
        <w:sectPr w:rsidR="0082288B" w:rsidSect="00F701A7">
          <w:headerReference w:type="even" r:id="rId10"/>
          <w:headerReference w:type="default" r:id="rId11"/>
          <w:footerReference w:type="even" r:id="rId12"/>
          <w:footerReference w:type="default" r:id="rId13"/>
          <w:headerReference w:type="first" r:id="rId14"/>
          <w:footerReference w:type="first" r:id="rId15"/>
          <w:pgSz w:w="16838" w:h="11906" w:orient="landscape"/>
          <w:pgMar w:top="1518" w:right="1416" w:bottom="1435" w:left="1418" w:header="720" w:footer="283" w:gutter="0"/>
          <w:cols w:space="720"/>
          <w:docGrid w:linePitch="299"/>
        </w:sectPr>
      </w:pPr>
    </w:p>
    <w:p w14:paraId="68DC3601" w14:textId="77777777" w:rsidR="0082288B" w:rsidRDefault="0082288B">
      <w:pPr>
        <w:spacing w:after="0" w:line="259" w:lineRule="auto"/>
        <w:ind w:left="-1440" w:right="503" w:firstLine="0"/>
        <w:jc w:val="left"/>
      </w:pPr>
    </w:p>
    <w:tbl>
      <w:tblPr>
        <w:tblStyle w:val="TableGrid"/>
        <w:tblW w:w="14015" w:type="dxa"/>
        <w:tblInd w:w="-128" w:type="dxa"/>
        <w:tblCellMar>
          <w:left w:w="107" w:type="dxa"/>
          <w:right w:w="56" w:type="dxa"/>
        </w:tblCellMar>
        <w:tblLook w:val="04A0" w:firstRow="1" w:lastRow="0" w:firstColumn="1" w:lastColumn="0" w:noHBand="0" w:noVBand="1"/>
      </w:tblPr>
      <w:tblGrid>
        <w:gridCol w:w="2941"/>
        <w:gridCol w:w="1985"/>
        <w:gridCol w:w="4128"/>
        <w:gridCol w:w="4961"/>
      </w:tblGrid>
      <w:tr w:rsidR="0082288B" w14:paraId="496B4C08" w14:textId="77777777" w:rsidTr="00E415D6">
        <w:trPr>
          <w:trHeight w:val="468"/>
        </w:trPr>
        <w:tc>
          <w:tcPr>
            <w:tcW w:w="2941" w:type="dxa"/>
            <w:tcBorders>
              <w:top w:val="single" w:sz="4" w:space="0" w:color="000000"/>
              <w:left w:val="single" w:sz="4" w:space="0" w:color="000000"/>
              <w:bottom w:val="single" w:sz="4" w:space="0" w:color="000000"/>
              <w:right w:val="single" w:sz="4" w:space="0" w:color="000000"/>
            </w:tcBorders>
            <w:shd w:val="clear" w:color="auto" w:fill="E7E7E7"/>
          </w:tcPr>
          <w:p w14:paraId="6310B4E7" w14:textId="77777777" w:rsidR="0082288B" w:rsidRDefault="00F9677D">
            <w:pPr>
              <w:spacing w:after="0" w:line="259" w:lineRule="auto"/>
              <w:ind w:left="0" w:firstLine="0"/>
              <w:jc w:val="left"/>
            </w:pPr>
            <w:r>
              <w:rPr>
                <w:b/>
                <w:color w:val="008686"/>
                <w:sz w:val="20"/>
              </w:rPr>
              <w:t xml:space="preserve">Responsibility </w:t>
            </w:r>
          </w:p>
        </w:tc>
        <w:tc>
          <w:tcPr>
            <w:tcW w:w="1985" w:type="dxa"/>
            <w:tcBorders>
              <w:top w:val="single" w:sz="4" w:space="0" w:color="000000"/>
              <w:left w:val="single" w:sz="4" w:space="0" w:color="000000"/>
              <w:bottom w:val="single" w:sz="4" w:space="0" w:color="000000"/>
              <w:right w:val="single" w:sz="4" w:space="0" w:color="000000"/>
            </w:tcBorders>
            <w:shd w:val="clear" w:color="auto" w:fill="E7E7E7"/>
          </w:tcPr>
          <w:p w14:paraId="12F8FB61" w14:textId="77777777" w:rsidR="0082288B" w:rsidRDefault="00F9677D">
            <w:pPr>
              <w:spacing w:after="0" w:line="259" w:lineRule="auto"/>
              <w:ind w:left="1" w:firstLine="0"/>
              <w:jc w:val="left"/>
            </w:pPr>
            <w:r>
              <w:rPr>
                <w:b/>
                <w:color w:val="008686"/>
                <w:sz w:val="20"/>
              </w:rPr>
              <w:t xml:space="preserve">Department </w:t>
            </w:r>
          </w:p>
        </w:tc>
        <w:tc>
          <w:tcPr>
            <w:tcW w:w="4128" w:type="dxa"/>
            <w:tcBorders>
              <w:top w:val="single" w:sz="4" w:space="0" w:color="000000"/>
              <w:left w:val="single" w:sz="4" w:space="0" w:color="000000"/>
              <w:bottom w:val="single" w:sz="4" w:space="0" w:color="000000"/>
              <w:right w:val="single" w:sz="4" w:space="0" w:color="000000"/>
            </w:tcBorders>
            <w:shd w:val="clear" w:color="auto" w:fill="E7E7E7"/>
          </w:tcPr>
          <w:p w14:paraId="74D07C92" w14:textId="77777777" w:rsidR="0082288B" w:rsidRDefault="00F9677D">
            <w:pPr>
              <w:spacing w:after="0" w:line="259" w:lineRule="auto"/>
              <w:ind w:left="1" w:firstLine="0"/>
              <w:jc w:val="left"/>
            </w:pPr>
            <w:r>
              <w:rPr>
                <w:b/>
                <w:color w:val="008686"/>
                <w:sz w:val="20"/>
              </w:rPr>
              <w:t xml:space="preserve">Records Held </w:t>
            </w:r>
          </w:p>
        </w:tc>
        <w:tc>
          <w:tcPr>
            <w:tcW w:w="4961" w:type="dxa"/>
            <w:tcBorders>
              <w:top w:val="single" w:sz="4" w:space="0" w:color="000000"/>
              <w:left w:val="single" w:sz="4" w:space="0" w:color="000000"/>
              <w:bottom w:val="single" w:sz="4" w:space="0" w:color="000000"/>
              <w:right w:val="single" w:sz="4" w:space="0" w:color="000000"/>
            </w:tcBorders>
            <w:shd w:val="clear" w:color="auto" w:fill="E7E7E7"/>
          </w:tcPr>
          <w:p w14:paraId="7D47E00D" w14:textId="77777777" w:rsidR="0082288B" w:rsidRDefault="00F9677D">
            <w:pPr>
              <w:spacing w:after="0" w:line="259" w:lineRule="auto"/>
              <w:ind w:left="1" w:firstLine="0"/>
              <w:jc w:val="left"/>
            </w:pPr>
            <w:r>
              <w:rPr>
                <w:b/>
                <w:color w:val="008686"/>
                <w:sz w:val="20"/>
              </w:rPr>
              <w:t xml:space="preserve">Retention Period </w:t>
            </w:r>
          </w:p>
        </w:tc>
      </w:tr>
      <w:tr w:rsidR="0082288B" w14:paraId="32949264" w14:textId="77777777" w:rsidTr="00E415D6">
        <w:trPr>
          <w:trHeight w:val="469"/>
        </w:trPr>
        <w:tc>
          <w:tcPr>
            <w:tcW w:w="2941" w:type="dxa"/>
            <w:tcBorders>
              <w:top w:val="single" w:sz="4" w:space="0" w:color="000000"/>
              <w:left w:val="single" w:sz="4" w:space="0" w:color="000000"/>
              <w:bottom w:val="single" w:sz="4" w:space="0" w:color="000000"/>
              <w:right w:val="single" w:sz="4" w:space="0" w:color="000000"/>
            </w:tcBorders>
          </w:tcPr>
          <w:p w14:paraId="3450ABBE"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5D973E3"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tcPr>
          <w:p w14:paraId="523F9977" w14:textId="77777777" w:rsidR="0082288B" w:rsidRDefault="00F9677D">
            <w:pPr>
              <w:spacing w:after="0" w:line="259" w:lineRule="auto"/>
              <w:ind w:left="1" w:firstLine="0"/>
              <w:jc w:val="left"/>
            </w:pPr>
            <w:r>
              <w:rPr>
                <w:sz w:val="20"/>
              </w:rPr>
              <w:t xml:space="preserve">Year End Audit Files </w:t>
            </w:r>
          </w:p>
        </w:tc>
        <w:tc>
          <w:tcPr>
            <w:tcW w:w="4961" w:type="dxa"/>
            <w:tcBorders>
              <w:top w:val="single" w:sz="4" w:space="0" w:color="000000"/>
              <w:left w:val="single" w:sz="4" w:space="0" w:color="000000"/>
              <w:bottom w:val="single" w:sz="4" w:space="0" w:color="000000"/>
              <w:right w:val="single" w:sz="4" w:space="0" w:color="000000"/>
            </w:tcBorders>
          </w:tcPr>
          <w:p w14:paraId="6CEF4770" w14:textId="77777777" w:rsidR="0082288B" w:rsidRDefault="00F9677D">
            <w:pPr>
              <w:spacing w:after="0" w:line="259" w:lineRule="auto"/>
              <w:ind w:left="1" w:firstLine="0"/>
              <w:jc w:val="left"/>
            </w:pPr>
            <w:r>
              <w:rPr>
                <w:sz w:val="20"/>
              </w:rPr>
              <w:t xml:space="preserve">Minimum 6 years from the end of the financial year to which the records relate </w:t>
            </w:r>
          </w:p>
        </w:tc>
      </w:tr>
      <w:tr w:rsidR="0082288B" w14:paraId="1522CC32" w14:textId="77777777" w:rsidTr="00E415D6">
        <w:trPr>
          <w:trHeight w:val="292"/>
        </w:trPr>
        <w:tc>
          <w:tcPr>
            <w:tcW w:w="2941" w:type="dxa"/>
            <w:tcBorders>
              <w:top w:val="single" w:sz="4" w:space="0" w:color="000000"/>
              <w:left w:val="single" w:sz="4" w:space="0" w:color="000000"/>
              <w:bottom w:val="single" w:sz="4" w:space="0" w:color="000000"/>
              <w:right w:val="single" w:sz="4" w:space="0" w:color="000000"/>
            </w:tcBorders>
          </w:tcPr>
          <w:p w14:paraId="08C0E62A"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B4A98F2"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tcPr>
          <w:p w14:paraId="27DA64E4" w14:textId="77777777" w:rsidR="0082288B" w:rsidRDefault="00F9677D">
            <w:pPr>
              <w:spacing w:after="0" w:line="259" w:lineRule="auto"/>
              <w:ind w:left="1" w:firstLine="0"/>
              <w:jc w:val="left"/>
            </w:pPr>
            <w:r>
              <w:rPr>
                <w:sz w:val="20"/>
              </w:rPr>
              <w:t xml:space="preserve">Internal and External Audit Reports </w:t>
            </w:r>
          </w:p>
        </w:tc>
        <w:tc>
          <w:tcPr>
            <w:tcW w:w="4961" w:type="dxa"/>
            <w:tcBorders>
              <w:top w:val="single" w:sz="4" w:space="0" w:color="000000"/>
              <w:left w:val="single" w:sz="4" w:space="0" w:color="000000"/>
              <w:bottom w:val="single" w:sz="4" w:space="0" w:color="000000"/>
              <w:right w:val="single" w:sz="4" w:space="0" w:color="000000"/>
            </w:tcBorders>
          </w:tcPr>
          <w:p w14:paraId="005D44BE" w14:textId="77777777" w:rsidR="0082288B" w:rsidRDefault="00F9677D">
            <w:pPr>
              <w:spacing w:after="0" w:line="259" w:lineRule="auto"/>
              <w:ind w:left="1" w:firstLine="0"/>
              <w:jc w:val="left"/>
            </w:pPr>
            <w:r>
              <w:rPr>
                <w:sz w:val="20"/>
              </w:rPr>
              <w:t xml:space="preserve">2 years </w:t>
            </w:r>
          </w:p>
        </w:tc>
      </w:tr>
      <w:tr w:rsidR="0082288B" w14:paraId="6086EEF9"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73006338"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70EB475E"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tcPr>
          <w:p w14:paraId="0D1DE673" w14:textId="77777777" w:rsidR="0082288B" w:rsidRDefault="00F9677D">
            <w:pPr>
              <w:spacing w:after="0" w:line="259" w:lineRule="auto"/>
              <w:ind w:left="1" w:firstLine="0"/>
              <w:jc w:val="left"/>
            </w:pPr>
            <w:r>
              <w:rPr>
                <w:sz w:val="20"/>
              </w:rPr>
              <w:t xml:space="preserve">Financial Procedures Manual </w:t>
            </w:r>
          </w:p>
        </w:tc>
        <w:tc>
          <w:tcPr>
            <w:tcW w:w="4961" w:type="dxa"/>
            <w:tcBorders>
              <w:top w:val="single" w:sz="4" w:space="0" w:color="000000"/>
              <w:left w:val="single" w:sz="4" w:space="0" w:color="000000"/>
              <w:bottom w:val="single" w:sz="4" w:space="0" w:color="000000"/>
              <w:right w:val="single" w:sz="4" w:space="0" w:color="000000"/>
            </w:tcBorders>
          </w:tcPr>
          <w:p w14:paraId="4F1E82A6" w14:textId="77777777" w:rsidR="0082288B" w:rsidRDefault="00F9677D">
            <w:pPr>
              <w:spacing w:after="0" w:line="259" w:lineRule="auto"/>
              <w:ind w:left="1" w:firstLine="0"/>
              <w:jc w:val="left"/>
            </w:pPr>
            <w:r>
              <w:rPr>
                <w:sz w:val="20"/>
              </w:rPr>
              <w:t xml:space="preserve">Retain until superseded plus 3 years </w:t>
            </w:r>
          </w:p>
        </w:tc>
      </w:tr>
      <w:tr w:rsidR="0082288B" w14:paraId="282D1EB7" w14:textId="77777777" w:rsidTr="00E415D6">
        <w:trPr>
          <w:trHeight w:val="931"/>
        </w:trPr>
        <w:tc>
          <w:tcPr>
            <w:tcW w:w="2941" w:type="dxa"/>
            <w:tcBorders>
              <w:top w:val="single" w:sz="4" w:space="0" w:color="000000"/>
              <w:left w:val="single" w:sz="4" w:space="0" w:color="000000"/>
              <w:bottom w:val="single" w:sz="4" w:space="0" w:color="000000"/>
              <w:right w:val="single" w:sz="4" w:space="0" w:color="000000"/>
            </w:tcBorders>
          </w:tcPr>
          <w:p w14:paraId="338AAA0A"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9AA0477" w14:textId="77777777" w:rsidR="0082288B" w:rsidRDefault="00F9677D">
            <w:pPr>
              <w:spacing w:after="0" w:line="259" w:lineRule="auto"/>
              <w:ind w:left="1" w:firstLine="0"/>
              <w:jc w:val="left"/>
            </w:pPr>
            <w:r>
              <w:rPr>
                <w:b/>
                <w:sz w:val="20"/>
              </w:rPr>
              <w:t xml:space="preserve">ESF Projects </w:t>
            </w:r>
          </w:p>
        </w:tc>
        <w:tc>
          <w:tcPr>
            <w:tcW w:w="4128" w:type="dxa"/>
            <w:tcBorders>
              <w:top w:val="single" w:sz="4" w:space="0" w:color="000000"/>
              <w:left w:val="single" w:sz="4" w:space="0" w:color="000000"/>
              <w:bottom w:val="single" w:sz="4" w:space="0" w:color="000000"/>
              <w:right w:val="single" w:sz="4" w:space="0" w:color="000000"/>
            </w:tcBorders>
          </w:tcPr>
          <w:p w14:paraId="3A7A4A55" w14:textId="77777777" w:rsidR="0082288B" w:rsidRDefault="00F9677D">
            <w:pPr>
              <w:spacing w:after="0" w:line="259" w:lineRule="auto"/>
              <w:ind w:left="1" w:firstLine="0"/>
              <w:jc w:val="left"/>
            </w:pPr>
            <w:r>
              <w:rPr>
                <w:sz w:val="20"/>
              </w:rPr>
              <w:t xml:space="preserve">Original Documents about the Development Partnership </w:t>
            </w:r>
          </w:p>
        </w:tc>
        <w:tc>
          <w:tcPr>
            <w:tcW w:w="4961" w:type="dxa"/>
            <w:tcBorders>
              <w:top w:val="single" w:sz="4" w:space="0" w:color="000000"/>
              <w:left w:val="single" w:sz="4" w:space="0" w:color="000000"/>
              <w:bottom w:val="single" w:sz="4" w:space="0" w:color="000000"/>
              <w:right w:val="single" w:sz="4" w:space="0" w:color="000000"/>
            </w:tcBorders>
          </w:tcPr>
          <w:p w14:paraId="00827773" w14:textId="77777777" w:rsidR="0082288B" w:rsidRDefault="00F9677D">
            <w:pPr>
              <w:spacing w:after="0" w:line="259" w:lineRule="auto"/>
              <w:ind w:left="1" w:firstLine="0"/>
              <w:jc w:val="left"/>
            </w:pPr>
            <w:r>
              <w:rPr>
                <w:sz w:val="20"/>
              </w:rPr>
              <w:t xml:space="preserve">Subject to funder specification, but at least 6 years after the last payment has been received from the funder. </w:t>
            </w:r>
          </w:p>
        </w:tc>
      </w:tr>
      <w:tr w:rsidR="0082288B" w14:paraId="5742DBA8" w14:textId="77777777" w:rsidTr="00E415D6">
        <w:trPr>
          <w:trHeight w:val="930"/>
        </w:trPr>
        <w:tc>
          <w:tcPr>
            <w:tcW w:w="2941" w:type="dxa"/>
            <w:tcBorders>
              <w:top w:val="single" w:sz="4" w:space="0" w:color="000000"/>
              <w:left w:val="single" w:sz="4" w:space="0" w:color="000000"/>
              <w:bottom w:val="single" w:sz="4" w:space="0" w:color="000000"/>
              <w:right w:val="single" w:sz="4" w:space="0" w:color="000000"/>
            </w:tcBorders>
          </w:tcPr>
          <w:p w14:paraId="66002533"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EA00F40"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tcPr>
          <w:p w14:paraId="4D75D3D4" w14:textId="77777777" w:rsidR="0082288B" w:rsidRDefault="00F9677D">
            <w:pPr>
              <w:spacing w:after="0" w:line="259" w:lineRule="auto"/>
              <w:ind w:left="1" w:firstLine="0"/>
              <w:jc w:val="left"/>
            </w:pPr>
            <w:r>
              <w:rPr>
                <w:sz w:val="20"/>
              </w:rPr>
              <w:t xml:space="preserve">Financial Information </w:t>
            </w:r>
          </w:p>
        </w:tc>
        <w:tc>
          <w:tcPr>
            <w:tcW w:w="4961" w:type="dxa"/>
            <w:tcBorders>
              <w:top w:val="single" w:sz="4" w:space="0" w:color="000000"/>
              <w:left w:val="single" w:sz="4" w:space="0" w:color="000000"/>
              <w:bottom w:val="single" w:sz="4" w:space="0" w:color="000000"/>
              <w:right w:val="single" w:sz="4" w:space="0" w:color="000000"/>
            </w:tcBorders>
          </w:tcPr>
          <w:p w14:paraId="3C4C5417" w14:textId="77777777" w:rsidR="0082288B" w:rsidRDefault="00F9677D">
            <w:pPr>
              <w:spacing w:after="0" w:line="259" w:lineRule="auto"/>
              <w:ind w:left="1" w:firstLine="0"/>
              <w:jc w:val="left"/>
            </w:pPr>
            <w:r>
              <w:rPr>
                <w:sz w:val="20"/>
              </w:rPr>
              <w:t xml:space="preserve">Subject to funder specification, but at least 6 years after the last payment has been received from the funder. </w:t>
            </w:r>
          </w:p>
        </w:tc>
      </w:tr>
      <w:tr w:rsidR="0082288B" w14:paraId="303567FB" w14:textId="77777777" w:rsidTr="00E415D6">
        <w:trPr>
          <w:trHeight w:val="70"/>
        </w:trPr>
        <w:tc>
          <w:tcPr>
            <w:tcW w:w="2941" w:type="dxa"/>
            <w:tcBorders>
              <w:top w:val="single" w:sz="4" w:space="0" w:color="000000"/>
              <w:left w:val="single" w:sz="4" w:space="0" w:color="000000"/>
              <w:bottom w:val="single" w:sz="4" w:space="0" w:color="000000"/>
              <w:right w:val="single" w:sz="4" w:space="0" w:color="000000"/>
            </w:tcBorders>
            <w:shd w:val="clear" w:color="auto" w:fill="DADADB"/>
          </w:tcPr>
          <w:p w14:paraId="3AF1AC0D"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shd w:val="clear" w:color="auto" w:fill="DADADB"/>
          </w:tcPr>
          <w:p w14:paraId="64623767"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shd w:val="clear" w:color="auto" w:fill="DADADB"/>
          </w:tcPr>
          <w:p w14:paraId="26F44B9A" w14:textId="77777777" w:rsidR="0082288B" w:rsidRDefault="0082288B">
            <w:pPr>
              <w:spacing w:after="160" w:line="259" w:lineRule="auto"/>
              <w:ind w:left="0" w:firstLine="0"/>
              <w:jc w:val="left"/>
            </w:pPr>
          </w:p>
        </w:tc>
        <w:tc>
          <w:tcPr>
            <w:tcW w:w="4961" w:type="dxa"/>
            <w:tcBorders>
              <w:top w:val="single" w:sz="4" w:space="0" w:color="000000"/>
              <w:left w:val="single" w:sz="4" w:space="0" w:color="000000"/>
              <w:bottom w:val="single" w:sz="4" w:space="0" w:color="000000"/>
              <w:right w:val="single" w:sz="4" w:space="0" w:color="000000"/>
            </w:tcBorders>
            <w:shd w:val="clear" w:color="auto" w:fill="DADADB"/>
          </w:tcPr>
          <w:p w14:paraId="05051CFA" w14:textId="77777777" w:rsidR="0082288B" w:rsidRDefault="0082288B">
            <w:pPr>
              <w:spacing w:after="160" w:line="259" w:lineRule="auto"/>
              <w:ind w:left="0" w:firstLine="0"/>
              <w:jc w:val="left"/>
            </w:pPr>
          </w:p>
        </w:tc>
      </w:tr>
      <w:tr w:rsidR="0082288B" w14:paraId="13C35A1F" w14:textId="77777777" w:rsidTr="00E415D6">
        <w:trPr>
          <w:trHeight w:val="949"/>
        </w:trPr>
        <w:tc>
          <w:tcPr>
            <w:tcW w:w="2941" w:type="dxa"/>
            <w:tcBorders>
              <w:top w:val="single" w:sz="4" w:space="0" w:color="000000"/>
              <w:left w:val="single" w:sz="4" w:space="0" w:color="000000"/>
              <w:bottom w:val="single" w:sz="4" w:space="0" w:color="000000"/>
              <w:right w:val="single" w:sz="4" w:space="0" w:color="000000"/>
            </w:tcBorders>
          </w:tcPr>
          <w:p w14:paraId="0BE2D4C4" w14:textId="77777777" w:rsidR="0082288B" w:rsidRDefault="00F9677D">
            <w:pPr>
              <w:spacing w:after="0" w:line="259" w:lineRule="auto"/>
              <w:ind w:left="0" w:firstLine="0"/>
              <w:jc w:val="left"/>
            </w:pPr>
            <w:r>
              <w:rPr>
                <w:b/>
                <w:sz w:val="20"/>
              </w:rPr>
              <w:t xml:space="preserve">Head of Marketing and Development </w:t>
            </w:r>
          </w:p>
        </w:tc>
        <w:tc>
          <w:tcPr>
            <w:tcW w:w="1985" w:type="dxa"/>
            <w:tcBorders>
              <w:top w:val="single" w:sz="4" w:space="0" w:color="000000"/>
              <w:left w:val="single" w:sz="4" w:space="0" w:color="000000"/>
              <w:bottom w:val="single" w:sz="4" w:space="0" w:color="000000"/>
              <w:right w:val="single" w:sz="4" w:space="0" w:color="000000"/>
            </w:tcBorders>
          </w:tcPr>
          <w:p w14:paraId="180908BF" w14:textId="77777777" w:rsidR="0082288B" w:rsidRDefault="00F9677D">
            <w:pPr>
              <w:spacing w:after="0" w:line="241" w:lineRule="auto"/>
              <w:ind w:left="1" w:firstLine="0"/>
              <w:jc w:val="left"/>
            </w:pPr>
            <w:r>
              <w:rPr>
                <w:b/>
                <w:sz w:val="20"/>
              </w:rPr>
              <w:t xml:space="preserve">Marketing &amp; Business </w:t>
            </w:r>
          </w:p>
          <w:p w14:paraId="2DA13AF0" w14:textId="77777777" w:rsidR="0082288B" w:rsidRDefault="00F9677D">
            <w:pPr>
              <w:spacing w:after="0" w:line="259" w:lineRule="auto"/>
              <w:ind w:left="1" w:firstLine="0"/>
              <w:jc w:val="left"/>
            </w:pPr>
            <w:r>
              <w:rPr>
                <w:b/>
                <w:sz w:val="20"/>
              </w:rPr>
              <w:t xml:space="preserve">Development </w:t>
            </w:r>
          </w:p>
        </w:tc>
        <w:tc>
          <w:tcPr>
            <w:tcW w:w="4128" w:type="dxa"/>
            <w:tcBorders>
              <w:top w:val="single" w:sz="4" w:space="0" w:color="000000"/>
              <w:left w:val="single" w:sz="4" w:space="0" w:color="000000"/>
              <w:bottom w:val="single" w:sz="4" w:space="0" w:color="000000"/>
              <w:right w:val="single" w:sz="4" w:space="0" w:color="000000"/>
            </w:tcBorders>
          </w:tcPr>
          <w:p w14:paraId="1D5EE1D5" w14:textId="77777777" w:rsidR="0082288B" w:rsidRDefault="00F9677D">
            <w:pPr>
              <w:spacing w:after="0" w:line="259" w:lineRule="auto"/>
              <w:ind w:left="1" w:firstLine="0"/>
              <w:jc w:val="left"/>
            </w:pPr>
            <w:r>
              <w:rPr>
                <w:sz w:val="20"/>
              </w:rPr>
              <w:t xml:space="preserve">General Publications </w:t>
            </w:r>
          </w:p>
        </w:tc>
        <w:tc>
          <w:tcPr>
            <w:tcW w:w="4961" w:type="dxa"/>
            <w:tcBorders>
              <w:top w:val="single" w:sz="4" w:space="0" w:color="000000"/>
              <w:left w:val="single" w:sz="4" w:space="0" w:color="000000"/>
              <w:bottom w:val="single" w:sz="4" w:space="0" w:color="000000"/>
              <w:right w:val="single" w:sz="4" w:space="0" w:color="000000"/>
            </w:tcBorders>
          </w:tcPr>
          <w:p w14:paraId="5C0A5748" w14:textId="77777777" w:rsidR="0082288B" w:rsidRDefault="00F9677D">
            <w:pPr>
              <w:spacing w:after="0" w:line="259" w:lineRule="auto"/>
              <w:ind w:left="1" w:firstLine="0"/>
              <w:jc w:val="left"/>
            </w:pPr>
            <w:r>
              <w:rPr>
                <w:sz w:val="20"/>
              </w:rPr>
              <w:t xml:space="preserve">Permanent Archive. To the extent personal data is held, it should not be retained for longer than necessary for the lawful purposes for which such data was processed. </w:t>
            </w:r>
          </w:p>
        </w:tc>
      </w:tr>
      <w:tr w:rsidR="0082288B" w14:paraId="7C4D2735" w14:textId="77777777" w:rsidTr="00E415D6">
        <w:trPr>
          <w:trHeight w:val="267"/>
        </w:trPr>
        <w:tc>
          <w:tcPr>
            <w:tcW w:w="2941" w:type="dxa"/>
            <w:tcBorders>
              <w:top w:val="single" w:sz="4" w:space="0" w:color="000000"/>
              <w:left w:val="single" w:sz="4" w:space="0" w:color="000000"/>
              <w:bottom w:val="single" w:sz="4" w:space="0" w:color="000000"/>
              <w:right w:val="single" w:sz="4" w:space="0" w:color="000000"/>
            </w:tcBorders>
          </w:tcPr>
          <w:p w14:paraId="48651F7E"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A760282"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tcPr>
          <w:p w14:paraId="4C4B17FB" w14:textId="77777777" w:rsidR="0082288B" w:rsidRDefault="00F9677D">
            <w:pPr>
              <w:spacing w:after="0" w:line="259" w:lineRule="auto"/>
              <w:ind w:left="1" w:firstLine="0"/>
              <w:jc w:val="left"/>
            </w:pPr>
            <w:r>
              <w:rPr>
                <w:sz w:val="20"/>
              </w:rPr>
              <w:t xml:space="preserve">Tender Documents – invited and submitted </w:t>
            </w:r>
          </w:p>
        </w:tc>
        <w:tc>
          <w:tcPr>
            <w:tcW w:w="4961" w:type="dxa"/>
            <w:tcBorders>
              <w:top w:val="single" w:sz="4" w:space="0" w:color="000000"/>
              <w:left w:val="single" w:sz="4" w:space="0" w:color="000000"/>
              <w:bottom w:val="single" w:sz="4" w:space="0" w:color="000000"/>
              <w:right w:val="single" w:sz="4" w:space="0" w:color="000000"/>
            </w:tcBorders>
          </w:tcPr>
          <w:p w14:paraId="77E3E174" w14:textId="77777777" w:rsidR="0082288B" w:rsidRDefault="00F9677D">
            <w:pPr>
              <w:spacing w:after="0" w:line="259" w:lineRule="auto"/>
              <w:ind w:left="1" w:firstLine="0"/>
              <w:jc w:val="left"/>
            </w:pPr>
            <w:r>
              <w:rPr>
                <w:sz w:val="20"/>
              </w:rPr>
              <w:t xml:space="preserve">3 years </w:t>
            </w:r>
          </w:p>
        </w:tc>
      </w:tr>
      <w:tr w:rsidR="0082288B" w14:paraId="6ED45ADA" w14:textId="77777777" w:rsidTr="00E415D6">
        <w:trPr>
          <w:trHeight w:val="104"/>
        </w:trPr>
        <w:tc>
          <w:tcPr>
            <w:tcW w:w="2941" w:type="dxa"/>
            <w:tcBorders>
              <w:top w:val="single" w:sz="4" w:space="0" w:color="000000"/>
              <w:left w:val="single" w:sz="4" w:space="0" w:color="000000"/>
              <w:bottom w:val="single" w:sz="4" w:space="0" w:color="000000"/>
              <w:right w:val="single" w:sz="4" w:space="0" w:color="000000"/>
            </w:tcBorders>
          </w:tcPr>
          <w:p w14:paraId="36E61710"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40F8F90"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tcPr>
          <w:p w14:paraId="54035D7B" w14:textId="77777777" w:rsidR="0082288B" w:rsidRDefault="00F9677D">
            <w:pPr>
              <w:spacing w:after="0" w:line="259" w:lineRule="auto"/>
              <w:ind w:left="1" w:firstLine="0"/>
              <w:jc w:val="left"/>
            </w:pPr>
            <w:r>
              <w:rPr>
                <w:sz w:val="20"/>
              </w:rPr>
              <w:t xml:space="preserve">Quick Newsletter </w:t>
            </w:r>
          </w:p>
        </w:tc>
        <w:tc>
          <w:tcPr>
            <w:tcW w:w="4961" w:type="dxa"/>
            <w:tcBorders>
              <w:top w:val="single" w:sz="4" w:space="0" w:color="000000"/>
              <w:left w:val="single" w:sz="4" w:space="0" w:color="000000"/>
              <w:bottom w:val="single" w:sz="4" w:space="0" w:color="000000"/>
              <w:right w:val="single" w:sz="4" w:space="0" w:color="000000"/>
            </w:tcBorders>
          </w:tcPr>
          <w:p w14:paraId="20260D2E" w14:textId="77777777" w:rsidR="0082288B" w:rsidRDefault="00F9677D">
            <w:pPr>
              <w:spacing w:after="0" w:line="259" w:lineRule="auto"/>
              <w:ind w:left="1" w:firstLine="0"/>
              <w:jc w:val="left"/>
            </w:pPr>
            <w:r>
              <w:rPr>
                <w:sz w:val="20"/>
              </w:rPr>
              <w:t xml:space="preserve">3 years </w:t>
            </w:r>
          </w:p>
        </w:tc>
      </w:tr>
      <w:tr w:rsidR="0082288B" w14:paraId="40FE6593" w14:textId="77777777" w:rsidTr="00E415D6">
        <w:trPr>
          <w:trHeight w:val="1159"/>
        </w:trPr>
        <w:tc>
          <w:tcPr>
            <w:tcW w:w="2941" w:type="dxa"/>
            <w:tcBorders>
              <w:top w:val="single" w:sz="4" w:space="0" w:color="000000"/>
              <w:left w:val="single" w:sz="4" w:space="0" w:color="000000"/>
              <w:bottom w:val="single" w:sz="4" w:space="0" w:color="000000"/>
              <w:right w:val="single" w:sz="4" w:space="0" w:color="000000"/>
            </w:tcBorders>
          </w:tcPr>
          <w:p w14:paraId="63AE3F6D"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EC41788" w14:textId="77777777" w:rsidR="0082288B" w:rsidRDefault="0082288B">
            <w:pPr>
              <w:spacing w:after="160" w:line="259" w:lineRule="auto"/>
              <w:ind w:left="0" w:firstLine="0"/>
              <w:jc w:val="left"/>
            </w:pPr>
          </w:p>
        </w:tc>
        <w:tc>
          <w:tcPr>
            <w:tcW w:w="4128" w:type="dxa"/>
            <w:tcBorders>
              <w:top w:val="single" w:sz="4" w:space="0" w:color="000000"/>
              <w:left w:val="single" w:sz="4" w:space="0" w:color="000000"/>
              <w:bottom w:val="single" w:sz="4" w:space="0" w:color="000000"/>
              <w:right w:val="single" w:sz="4" w:space="0" w:color="000000"/>
            </w:tcBorders>
          </w:tcPr>
          <w:p w14:paraId="33C79B91" w14:textId="77777777" w:rsidR="0082288B" w:rsidRDefault="00F9677D">
            <w:pPr>
              <w:spacing w:after="0" w:line="259" w:lineRule="auto"/>
              <w:ind w:left="1" w:firstLine="0"/>
              <w:jc w:val="left"/>
            </w:pPr>
            <w:r>
              <w:rPr>
                <w:sz w:val="20"/>
              </w:rPr>
              <w:t xml:space="preserve">Staff Profiles on website </w:t>
            </w:r>
          </w:p>
        </w:tc>
        <w:tc>
          <w:tcPr>
            <w:tcW w:w="4961" w:type="dxa"/>
            <w:tcBorders>
              <w:top w:val="single" w:sz="4" w:space="0" w:color="000000"/>
              <w:left w:val="single" w:sz="4" w:space="0" w:color="000000"/>
              <w:bottom w:val="single" w:sz="4" w:space="0" w:color="000000"/>
              <w:right w:val="single" w:sz="4" w:space="0" w:color="000000"/>
            </w:tcBorders>
          </w:tcPr>
          <w:p w14:paraId="0BA7D761" w14:textId="77777777" w:rsidR="0082288B" w:rsidRDefault="00F9677D">
            <w:pPr>
              <w:spacing w:after="0" w:line="259" w:lineRule="auto"/>
              <w:ind w:left="1" w:right="34" w:firstLine="0"/>
              <w:jc w:val="left"/>
            </w:pPr>
            <w:r>
              <w:rPr>
                <w:sz w:val="20"/>
              </w:rPr>
              <w:t xml:space="preserve">Updated as required to reflect current staffing. To the extent personal data is held, it should not be retained for longer than necessary for the lawful purposes for which such data was processed. </w:t>
            </w:r>
          </w:p>
        </w:tc>
      </w:tr>
      <w:tr w:rsidR="0082288B" w14:paraId="1512BAE6"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7A8BA139"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9B50C54" w14:textId="77777777" w:rsidR="0082288B" w:rsidRDefault="00F9677D">
            <w:pPr>
              <w:spacing w:after="0" w:line="259" w:lineRule="auto"/>
              <w:ind w:left="1" w:firstLine="0"/>
              <w:jc w:val="left"/>
            </w:pPr>
            <w:r>
              <w:rPr>
                <w:b/>
                <w:sz w:val="20"/>
              </w:rPr>
              <w:t xml:space="preserve">Conferencing /Administration </w:t>
            </w:r>
          </w:p>
        </w:tc>
        <w:tc>
          <w:tcPr>
            <w:tcW w:w="4128" w:type="dxa"/>
            <w:tcBorders>
              <w:top w:val="single" w:sz="4" w:space="0" w:color="000000"/>
              <w:left w:val="single" w:sz="4" w:space="0" w:color="000000"/>
              <w:bottom w:val="single" w:sz="4" w:space="0" w:color="000000"/>
              <w:right w:val="single" w:sz="4" w:space="0" w:color="000000"/>
            </w:tcBorders>
          </w:tcPr>
          <w:p w14:paraId="11A6DFD7" w14:textId="77777777" w:rsidR="0082288B" w:rsidRDefault="00F9677D">
            <w:pPr>
              <w:spacing w:after="0" w:line="259" w:lineRule="auto"/>
              <w:ind w:left="1" w:firstLine="0"/>
              <w:jc w:val="left"/>
            </w:pPr>
            <w:r>
              <w:rPr>
                <w:sz w:val="20"/>
              </w:rPr>
              <w:t xml:space="preserve">Minutes of Meetings –Internal/External </w:t>
            </w:r>
          </w:p>
        </w:tc>
        <w:tc>
          <w:tcPr>
            <w:tcW w:w="4961" w:type="dxa"/>
            <w:tcBorders>
              <w:top w:val="single" w:sz="4" w:space="0" w:color="000000"/>
              <w:left w:val="single" w:sz="4" w:space="0" w:color="000000"/>
              <w:bottom w:val="single" w:sz="4" w:space="0" w:color="000000"/>
              <w:right w:val="single" w:sz="4" w:space="0" w:color="000000"/>
            </w:tcBorders>
          </w:tcPr>
          <w:p w14:paraId="60CDA7A0" w14:textId="77777777" w:rsidR="0082288B" w:rsidRDefault="00F9677D">
            <w:pPr>
              <w:spacing w:after="0" w:line="259" w:lineRule="auto"/>
              <w:ind w:left="1" w:firstLine="0"/>
              <w:jc w:val="left"/>
              <w:rPr>
                <w:sz w:val="20"/>
              </w:rPr>
            </w:pPr>
            <w:r>
              <w:rPr>
                <w:sz w:val="20"/>
              </w:rPr>
              <w:t xml:space="preserve">2 years </w:t>
            </w:r>
          </w:p>
          <w:p w14:paraId="49E5EF1B" w14:textId="75693971" w:rsidR="00767071" w:rsidRDefault="00767071">
            <w:pPr>
              <w:spacing w:after="0" w:line="259" w:lineRule="auto"/>
              <w:ind w:left="1" w:firstLine="0"/>
              <w:jc w:val="left"/>
            </w:pPr>
          </w:p>
        </w:tc>
      </w:tr>
    </w:tbl>
    <w:p w14:paraId="135A7518" w14:textId="6BCCBC71" w:rsidR="0082288B" w:rsidRDefault="0082288B">
      <w:pPr>
        <w:spacing w:after="0" w:line="259" w:lineRule="auto"/>
        <w:ind w:left="-1440" w:right="503" w:firstLine="0"/>
        <w:jc w:val="left"/>
      </w:pPr>
    </w:p>
    <w:p w14:paraId="28663E1A" w14:textId="77777777" w:rsidR="00767071" w:rsidRDefault="00767071">
      <w:pPr>
        <w:spacing w:after="0" w:line="259" w:lineRule="auto"/>
        <w:ind w:left="-1440" w:right="503" w:firstLine="0"/>
        <w:jc w:val="left"/>
      </w:pPr>
    </w:p>
    <w:tbl>
      <w:tblPr>
        <w:tblStyle w:val="TableGrid"/>
        <w:tblW w:w="14015" w:type="dxa"/>
        <w:tblInd w:w="-128" w:type="dxa"/>
        <w:tblCellMar>
          <w:left w:w="107" w:type="dxa"/>
          <w:right w:w="57" w:type="dxa"/>
        </w:tblCellMar>
        <w:tblLook w:val="04A0" w:firstRow="1" w:lastRow="0" w:firstColumn="1" w:lastColumn="0" w:noHBand="0" w:noVBand="1"/>
      </w:tblPr>
      <w:tblGrid>
        <w:gridCol w:w="2941"/>
        <w:gridCol w:w="1985"/>
        <w:gridCol w:w="4394"/>
        <w:gridCol w:w="4695"/>
      </w:tblGrid>
      <w:tr w:rsidR="0082288B" w14:paraId="2CBC7CDD" w14:textId="77777777" w:rsidTr="00E415D6">
        <w:trPr>
          <w:trHeight w:val="468"/>
        </w:trPr>
        <w:tc>
          <w:tcPr>
            <w:tcW w:w="2941" w:type="dxa"/>
            <w:tcBorders>
              <w:top w:val="single" w:sz="4" w:space="0" w:color="000000"/>
              <w:left w:val="single" w:sz="4" w:space="0" w:color="000000"/>
              <w:bottom w:val="single" w:sz="4" w:space="0" w:color="000000"/>
              <w:right w:val="single" w:sz="4" w:space="0" w:color="000000"/>
            </w:tcBorders>
            <w:shd w:val="clear" w:color="auto" w:fill="E7E7E7"/>
          </w:tcPr>
          <w:p w14:paraId="104AD0B8" w14:textId="77777777" w:rsidR="0082288B" w:rsidRDefault="00F9677D">
            <w:pPr>
              <w:spacing w:after="0" w:line="259" w:lineRule="auto"/>
              <w:ind w:left="0" w:firstLine="0"/>
              <w:jc w:val="left"/>
            </w:pPr>
            <w:r>
              <w:rPr>
                <w:b/>
                <w:color w:val="008686"/>
                <w:sz w:val="20"/>
              </w:rPr>
              <w:lastRenderedPageBreak/>
              <w:t xml:space="preserve">Responsibility </w:t>
            </w:r>
          </w:p>
        </w:tc>
        <w:tc>
          <w:tcPr>
            <w:tcW w:w="1985" w:type="dxa"/>
            <w:tcBorders>
              <w:top w:val="single" w:sz="4" w:space="0" w:color="000000"/>
              <w:left w:val="single" w:sz="4" w:space="0" w:color="000000"/>
              <w:bottom w:val="single" w:sz="4" w:space="0" w:color="000000"/>
              <w:right w:val="single" w:sz="4" w:space="0" w:color="000000"/>
            </w:tcBorders>
            <w:shd w:val="clear" w:color="auto" w:fill="E7E7E7"/>
          </w:tcPr>
          <w:p w14:paraId="2135E2C3" w14:textId="77777777" w:rsidR="0082288B" w:rsidRDefault="00F9677D">
            <w:pPr>
              <w:spacing w:after="0" w:line="259" w:lineRule="auto"/>
              <w:ind w:left="1" w:firstLine="0"/>
              <w:jc w:val="left"/>
            </w:pPr>
            <w:r>
              <w:rPr>
                <w:b/>
                <w:color w:val="008686"/>
                <w:sz w:val="20"/>
              </w:rPr>
              <w:t xml:space="preserve">Department </w:t>
            </w:r>
          </w:p>
        </w:tc>
        <w:tc>
          <w:tcPr>
            <w:tcW w:w="4394" w:type="dxa"/>
            <w:tcBorders>
              <w:top w:val="single" w:sz="4" w:space="0" w:color="000000"/>
              <w:left w:val="single" w:sz="4" w:space="0" w:color="000000"/>
              <w:bottom w:val="single" w:sz="4" w:space="0" w:color="000000"/>
              <w:right w:val="single" w:sz="4" w:space="0" w:color="000000"/>
            </w:tcBorders>
            <w:shd w:val="clear" w:color="auto" w:fill="E7E7E7"/>
          </w:tcPr>
          <w:p w14:paraId="2B4903FF" w14:textId="77777777" w:rsidR="0082288B" w:rsidRDefault="00F9677D">
            <w:pPr>
              <w:spacing w:after="0" w:line="259" w:lineRule="auto"/>
              <w:ind w:left="1" w:firstLine="0"/>
              <w:jc w:val="left"/>
            </w:pPr>
            <w:r>
              <w:rPr>
                <w:b/>
                <w:color w:val="008686"/>
                <w:sz w:val="20"/>
              </w:rPr>
              <w:t xml:space="preserve">Records Held </w:t>
            </w:r>
          </w:p>
        </w:tc>
        <w:tc>
          <w:tcPr>
            <w:tcW w:w="4695" w:type="dxa"/>
            <w:tcBorders>
              <w:top w:val="single" w:sz="4" w:space="0" w:color="000000"/>
              <w:left w:val="single" w:sz="4" w:space="0" w:color="000000"/>
              <w:bottom w:val="single" w:sz="4" w:space="0" w:color="000000"/>
              <w:right w:val="single" w:sz="4" w:space="0" w:color="000000"/>
            </w:tcBorders>
            <w:shd w:val="clear" w:color="auto" w:fill="E7E7E7"/>
          </w:tcPr>
          <w:p w14:paraId="2B2B071C" w14:textId="77777777" w:rsidR="0082288B" w:rsidRDefault="00F9677D">
            <w:pPr>
              <w:spacing w:after="0" w:line="259" w:lineRule="auto"/>
              <w:ind w:left="1" w:firstLine="0"/>
              <w:jc w:val="left"/>
            </w:pPr>
            <w:r>
              <w:rPr>
                <w:b/>
                <w:color w:val="008686"/>
                <w:sz w:val="20"/>
              </w:rPr>
              <w:t xml:space="preserve">Retention Period </w:t>
            </w:r>
          </w:p>
        </w:tc>
      </w:tr>
      <w:tr w:rsidR="00767071" w14:paraId="7A7AC06E" w14:textId="77777777" w:rsidTr="00E415D6">
        <w:trPr>
          <w:trHeight w:val="241"/>
        </w:trPr>
        <w:tc>
          <w:tcPr>
            <w:tcW w:w="2941" w:type="dxa"/>
            <w:tcBorders>
              <w:top w:val="single" w:sz="4" w:space="0" w:color="000000"/>
              <w:left w:val="single" w:sz="4" w:space="0" w:color="000000"/>
              <w:bottom w:val="single" w:sz="4" w:space="0" w:color="000000"/>
              <w:right w:val="single" w:sz="4" w:space="0" w:color="000000"/>
            </w:tcBorders>
          </w:tcPr>
          <w:p w14:paraId="560EECE5"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5A2F964"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28462FE5" w14:textId="63D3FC94" w:rsidR="00767071" w:rsidRDefault="00767071" w:rsidP="00767071">
            <w:pPr>
              <w:spacing w:after="160" w:line="259" w:lineRule="auto"/>
              <w:ind w:left="0" w:firstLine="0"/>
              <w:jc w:val="left"/>
            </w:pPr>
            <w:r>
              <w:rPr>
                <w:sz w:val="20"/>
              </w:rPr>
              <w:t xml:space="preserve">Conference Information and Feedback </w:t>
            </w:r>
          </w:p>
        </w:tc>
        <w:tc>
          <w:tcPr>
            <w:tcW w:w="4695" w:type="dxa"/>
            <w:tcBorders>
              <w:top w:val="single" w:sz="4" w:space="0" w:color="000000"/>
              <w:left w:val="single" w:sz="4" w:space="0" w:color="000000"/>
              <w:bottom w:val="single" w:sz="4" w:space="0" w:color="000000"/>
              <w:right w:val="single" w:sz="4" w:space="0" w:color="000000"/>
            </w:tcBorders>
          </w:tcPr>
          <w:p w14:paraId="27A8315F" w14:textId="568D9D6B" w:rsidR="00767071" w:rsidRDefault="00767071" w:rsidP="00767071">
            <w:pPr>
              <w:spacing w:after="160" w:line="259" w:lineRule="auto"/>
              <w:ind w:left="0" w:firstLine="0"/>
              <w:jc w:val="left"/>
            </w:pPr>
            <w:r>
              <w:rPr>
                <w:sz w:val="20"/>
              </w:rPr>
              <w:t xml:space="preserve">2 years. To the extent personal data is held, it should not be retained for longer than necessary for the lawful purposes for which such data was processed. </w:t>
            </w:r>
          </w:p>
        </w:tc>
      </w:tr>
      <w:tr w:rsidR="00767071" w14:paraId="171CBCED" w14:textId="77777777" w:rsidTr="00E415D6">
        <w:trPr>
          <w:trHeight w:val="929"/>
        </w:trPr>
        <w:tc>
          <w:tcPr>
            <w:tcW w:w="2941" w:type="dxa"/>
            <w:tcBorders>
              <w:top w:val="single" w:sz="4" w:space="0" w:color="000000"/>
              <w:left w:val="single" w:sz="4" w:space="0" w:color="000000"/>
              <w:bottom w:val="single" w:sz="4" w:space="0" w:color="000000"/>
              <w:right w:val="single" w:sz="4" w:space="0" w:color="000000"/>
            </w:tcBorders>
          </w:tcPr>
          <w:p w14:paraId="523541A2"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023BF7D"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5675FDDE" w14:textId="77777777" w:rsidR="00767071" w:rsidRDefault="00767071" w:rsidP="00767071">
            <w:pPr>
              <w:spacing w:after="0" w:line="259" w:lineRule="auto"/>
              <w:ind w:left="1" w:firstLine="0"/>
              <w:jc w:val="left"/>
            </w:pPr>
            <w:r>
              <w:rPr>
                <w:sz w:val="20"/>
              </w:rPr>
              <w:t xml:space="preserve">Central Contacts Database </w:t>
            </w:r>
          </w:p>
        </w:tc>
        <w:tc>
          <w:tcPr>
            <w:tcW w:w="4695" w:type="dxa"/>
            <w:tcBorders>
              <w:top w:val="single" w:sz="4" w:space="0" w:color="000000"/>
              <w:left w:val="single" w:sz="4" w:space="0" w:color="000000"/>
              <w:bottom w:val="single" w:sz="4" w:space="0" w:color="000000"/>
              <w:right w:val="single" w:sz="4" w:space="0" w:color="000000"/>
            </w:tcBorders>
          </w:tcPr>
          <w:p w14:paraId="0799173A" w14:textId="77777777" w:rsidR="00767071" w:rsidRDefault="00767071" w:rsidP="00767071">
            <w:pPr>
              <w:spacing w:after="0" w:line="259" w:lineRule="auto"/>
              <w:ind w:left="1" w:firstLine="0"/>
              <w:jc w:val="left"/>
            </w:pPr>
            <w:r>
              <w:rPr>
                <w:sz w:val="20"/>
              </w:rPr>
              <w:t xml:space="preserve">5 years. To the extent personal data is held, it should not be retained for longer than necessary for the lawful purposes for which such data was processed. </w:t>
            </w:r>
          </w:p>
        </w:tc>
      </w:tr>
      <w:tr w:rsidR="00767071" w14:paraId="36D0F3E4"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4488940F"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6A4D39F"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3C57623D" w14:textId="77777777" w:rsidR="00767071" w:rsidRDefault="00767071" w:rsidP="00767071">
            <w:pPr>
              <w:spacing w:after="0" w:line="259" w:lineRule="auto"/>
              <w:ind w:left="1" w:firstLine="0"/>
              <w:jc w:val="left"/>
            </w:pPr>
            <w:r>
              <w:rPr>
                <w:sz w:val="20"/>
              </w:rPr>
              <w:t xml:space="preserve">Contracts with External Suppliers </w:t>
            </w:r>
          </w:p>
        </w:tc>
        <w:tc>
          <w:tcPr>
            <w:tcW w:w="4695" w:type="dxa"/>
            <w:tcBorders>
              <w:top w:val="single" w:sz="4" w:space="0" w:color="000000"/>
              <w:left w:val="single" w:sz="4" w:space="0" w:color="000000"/>
              <w:bottom w:val="single" w:sz="4" w:space="0" w:color="000000"/>
              <w:right w:val="single" w:sz="4" w:space="0" w:color="000000"/>
            </w:tcBorders>
          </w:tcPr>
          <w:p w14:paraId="7F609214" w14:textId="77777777" w:rsidR="00767071" w:rsidRDefault="00767071" w:rsidP="00767071">
            <w:pPr>
              <w:spacing w:after="0" w:line="259" w:lineRule="auto"/>
              <w:ind w:left="1" w:firstLine="0"/>
              <w:jc w:val="left"/>
            </w:pPr>
            <w:r>
              <w:rPr>
                <w:sz w:val="20"/>
              </w:rPr>
              <w:t xml:space="preserve">Lifetime of the Contract plus six years. </w:t>
            </w:r>
          </w:p>
        </w:tc>
      </w:tr>
      <w:tr w:rsidR="00767071" w14:paraId="0D465375" w14:textId="77777777" w:rsidTr="00E415D6">
        <w:trPr>
          <w:trHeight w:val="238"/>
        </w:trPr>
        <w:tc>
          <w:tcPr>
            <w:tcW w:w="14015" w:type="dxa"/>
            <w:gridSpan w:val="4"/>
            <w:tcBorders>
              <w:top w:val="single" w:sz="4" w:space="0" w:color="000000"/>
              <w:left w:val="single" w:sz="4" w:space="0" w:color="000000"/>
              <w:bottom w:val="single" w:sz="4" w:space="0" w:color="000000"/>
              <w:right w:val="single" w:sz="4" w:space="0" w:color="000000"/>
            </w:tcBorders>
            <w:shd w:val="clear" w:color="auto" w:fill="E7E7E7"/>
          </w:tcPr>
          <w:p w14:paraId="09293797" w14:textId="77777777" w:rsidR="00767071" w:rsidRDefault="00767071" w:rsidP="00767071">
            <w:pPr>
              <w:spacing w:after="160" w:line="259" w:lineRule="auto"/>
              <w:ind w:left="0" w:firstLine="0"/>
              <w:jc w:val="left"/>
            </w:pPr>
          </w:p>
        </w:tc>
      </w:tr>
      <w:tr w:rsidR="00767071" w14:paraId="5874328D"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5DFC5A70" w14:textId="77777777" w:rsidR="00767071" w:rsidRDefault="00767071" w:rsidP="00767071">
            <w:pPr>
              <w:spacing w:after="0" w:line="259" w:lineRule="auto"/>
              <w:ind w:left="0" w:firstLine="0"/>
              <w:jc w:val="left"/>
            </w:pPr>
            <w:r>
              <w:rPr>
                <w:b/>
                <w:sz w:val="20"/>
              </w:rPr>
              <w:t xml:space="preserve">PA Executive and Board Support </w:t>
            </w:r>
          </w:p>
        </w:tc>
        <w:tc>
          <w:tcPr>
            <w:tcW w:w="1985" w:type="dxa"/>
            <w:tcBorders>
              <w:top w:val="single" w:sz="4" w:space="0" w:color="000000"/>
              <w:left w:val="single" w:sz="4" w:space="0" w:color="000000"/>
              <w:bottom w:val="single" w:sz="4" w:space="0" w:color="000000"/>
              <w:right w:val="single" w:sz="4" w:space="0" w:color="000000"/>
            </w:tcBorders>
          </w:tcPr>
          <w:p w14:paraId="35265799" w14:textId="77777777" w:rsidR="00767071" w:rsidRDefault="00767071" w:rsidP="00767071">
            <w:pPr>
              <w:spacing w:after="0" w:line="259" w:lineRule="auto"/>
              <w:ind w:left="1" w:firstLine="0"/>
              <w:jc w:val="left"/>
            </w:pPr>
            <w:r>
              <w:rPr>
                <w:b/>
                <w:sz w:val="20"/>
              </w:rPr>
              <w:t xml:space="preserve">Executive </w:t>
            </w:r>
          </w:p>
        </w:tc>
        <w:tc>
          <w:tcPr>
            <w:tcW w:w="4394" w:type="dxa"/>
            <w:tcBorders>
              <w:top w:val="single" w:sz="4" w:space="0" w:color="000000"/>
              <w:left w:val="single" w:sz="4" w:space="0" w:color="000000"/>
              <w:bottom w:val="single" w:sz="4" w:space="0" w:color="000000"/>
              <w:right w:val="single" w:sz="4" w:space="0" w:color="000000"/>
            </w:tcBorders>
          </w:tcPr>
          <w:p w14:paraId="1AFB6B6A" w14:textId="77777777" w:rsidR="00767071" w:rsidRDefault="00767071" w:rsidP="00767071">
            <w:pPr>
              <w:spacing w:after="0" w:line="259" w:lineRule="auto"/>
              <w:ind w:left="1" w:firstLine="0"/>
              <w:jc w:val="left"/>
            </w:pPr>
            <w:r>
              <w:rPr>
                <w:sz w:val="20"/>
              </w:rPr>
              <w:t xml:space="preserve">Strategic Plan </w:t>
            </w:r>
          </w:p>
        </w:tc>
        <w:tc>
          <w:tcPr>
            <w:tcW w:w="4695" w:type="dxa"/>
            <w:tcBorders>
              <w:top w:val="single" w:sz="4" w:space="0" w:color="000000"/>
              <w:left w:val="single" w:sz="4" w:space="0" w:color="000000"/>
              <w:bottom w:val="single" w:sz="4" w:space="0" w:color="000000"/>
              <w:right w:val="single" w:sz="4" w:space="0" w:color="000000"/>
            </w:tcBorders>
          </w:tcPr>
          <w:p w14:paraId="3A548B63" w14:textId="77777777" w:rsidR="00767071" w:rsidRDefault="00767071" w:rsidP="00767071">
            <w:pPr>
              <w:spacing w:after="0" w:line="259" w:lineRule="auto"/>
              <w:ind w:left="1" w:firstLine="0"/>
              <w:jc w:val="left"/>
            </w:pPr>
            <w:r>
              <w:rPr>
                <w:sz w:val="20"/>
              </w:rPr>
              <w:t xml:space="preserve">Permanent </w:t>
            </w:r>
          </w:p>
        </w:tc>
      </w:tr>
      <w:tr w:rsidR="00767071" w14:paraId="438E0CEE"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7CC4200A"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B0E1127"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35B4BFD6" w14:textId="77777777" w:rsidR="00767071" w:rsidRDefault="00767071" w:rsidP="00767071">
            <w:pPr>
              <w:spacing w:after="0" w:line="259" w:lineRule="auto"/>
              <w:ind w:left="1" w:firstLine="0"/>
              <w:jc w:val="left"/>
            </w:pPr>
            <w:r>
              <w:rPr>
                <w:sz w:val="20"/>
              </w:rPr>
              <w:t xml:space="preserve">Key Performance Indicators </w:t>
            </w:r>
          </w:p>
        </w:tc>
        <w:tc>
          <w:tcPr>
            <w:tcW w:w="4695" w:type="dxa"/>
            <w:tcBorders>
              <w:top w:val="single" w:sz="4" w:space="0" w:color="000000"/>
              <w:left w:val="single" w:sz="4" w:space="0" w:color="000000"/>
              <w:bottom w:val="single" w:sz="4" w:space="0" w:color="000000"/>
              <w:right w:val="single" w:sz="4" w:space="0" w:color="000000"/>
            </w:tcBorders>
          </w:tcPr>
          <w:p w14:paraId="72305732" w14:textId="77777777" w:rsidR="00767071" w:rsidRDefault="00767071" w:rsidP="00767071">
            <w:pPr>
              <w:spacing w:after="0" w:line="259" w:lineRule="auto"/>
              <w:ind w:left="1" w:firstLine="0"/>
              <w:jc w:val="left"/>
            </w:pPr>
            <w:r>
              <w:rPr>
                <w:sz w:val="20"/>
              </w:rPr>
              <w:t xml:space="preserve">5 years </w:t>
            </w:r>
          </w:p>
        </w:tc>
      </w:tr>
      <w:tr w:rsidR="00767071" w14:paraId="72BFEDED" w14:textId="77777777" w:rsidTr="00E415D6">
        <w:trPr>
          <w:trHeight w:val="468"/>
        </w:trPr>
        <w:tc>
          <w:tcPr>
            <w:tcW w:w="2941" w:type="dxa"/>
            <w:tcBorders>
              <w:top w:val="single" w:sz="4" w:space="0" w:color="000000"/>
              <w:left w:val="single" w:sz="4" w:space="0" w:color="000000"/>
              <w:bottom w:val="single" w:sz="4" w:space="0" w:color="000000"/>
              <w:right w:val="single" w:sz="4" w:space="0" w:color="000000"/>
            </w:tcBorders>
          </w:tcPr>
          <w:p w14:paraId="3B92D25D"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A9D13B4"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470992AB" w14:textId="77777777" w:rsidR="00767071" w:rsidRDefault="00767071" w:rsidP="00767071">
            <w:pPr>
              <w:spacing w:after="0" w:line="259" w:lineRule="auto"/>
              <w:ind w:left="1" w:firstLine="0"/>
              <w:jc w:val="left"/>
            </w:pPr>
            <w:r>
              <w:rPr>
                <w:sz w:val="20"/>
              </w:rPr>
              <w:t xml:space="preserve">Operational plans </w:t>
            </w:r>
          </w:p>
        </w:tc>
        <w:tc>
          <w:tcPr>
            <w:tcW w:w="4695" w:type="dxa"/>
            <w:tcBorders>
              <w:top w:val="single" w:sz="4" w:space="0" w:color="000000"/>
              <w:left w:val="single" w:sz="4" w:space="0" w:color="000000"/>
              <w:bottom w:val="single" w:sz="4" w:space="0" w:color="000000"/>
              <w:right w:val="single" w:sz="4" w:space="0" w:color="000000"/>
            </w:tcBorders>
          </w:tcPr>
          <w:p w14:paraId="554C7F63" w14:textId="77777777" w:rsidR="00767071" w:rsidRDefault="00767071" w:rsidP="00767071">
            <w:pPr>
              <w:spacing w:after="0" w:line="259" w:lineRule="auto"/>
              <w:ind w:left="1" w:firstLine="0"/>
              <w:jc w:val="left"/>
            </w:pPr>
            <w:r>
              <w:rPr>
                <w:sz w:val="20"/>
              </w:rPr>
              <w:t xml:space="preserve">5 years </w:t>
            </w:r>
          </w:p>
        </w:tc>
      </w:tr>
      <w:tr w:rsidR="00767071" w14:paraId="7433CD5A"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48178BB1"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A56E309" w14:textId="77777777" w:rsidR="00767071" w:rsidRDefault="00767071" w:rsidP="00767071">
            <w:pPr>
              <w:spacing w:after="0" w:line="259" w:lineRule="auto"/>
              <w:ind w:left="1" w:firstLine="0"/>
              <w:jc w:val="left"/>
            </w:pPr>
            <w:r>
              <w:rPr>
                <w:b/>
                <w:sz w:val="20"/>
              </w:rPr>
              <w:t xml:space="preserve">Board of </w:t>
            </w:r>
          </w:p>
          <w:p w14:paraId="0250B307" w14:textId="77777777" w:rsidR="00767071" w:rsidRDefault="00767071" w:rsidP="00767071">
            <w:pPr>
              <w:spacing w:after="0" w:line="259" w:lineRule="auto"/>
              <w:ind w:left="1" w:firstLine="0"/>
              <w:jc w:val="left"/>
            </w:pPr>
            <w:r>
              <w:rPr>
                <w:b/>
                <w:sz w:val="20"/>
              </w:rPr>
              <w:t xml:space="preserve">Management </w:t>
            </w:r>
          </w:p>
        </w:tc>
        <w:tc>
          <w:tcPr>
            <w:tcW w:w="4394" w:type="dxa"/>
            <w:tcBorders>
              <w:top w:val="single" w:sz="4" w:space="0" w:color="000000"/>
              <w:left w:val="single" w:sz="4" w:space="0" w:color="000000"/>
              <w:bottom w:val="single" w:sz="4" w:space="0" w:color="000000"/>
              <w:right w:val="single" w:sz="4" w:space="0" w:color="000000"/>
            </w:tcBorders>
          </w:tcPr>
          <w:p w14:paraId="6CF0D674" w14:textId="77777777" w:rsidR="00767071" w:rsidRDefault="00767071" w:rsidP="00767071">
            <w:pPr>
              <w:spacing w:after="0" w:line="259" w:lineRule="auto"/>
              <w:ind w:left="1" w:firstLine="0"/>
              <w:jc w:val="left"/>
            </w:pPr>
            <w:r>
              <w:rPr>
                <w:sz w:val="20"/>
              </w:rPr>
              <w:t xml:space="preserve">Membership Details </w:t>
            </w:r>
          </w:p>
        </w:tc>
        <w:tc>
          <w:tcPr>
            <w:tcW w:w="4695" w:type="dxa"/>
            <w:tcBorders>
              <w:top w:val="single" w:sz="4" w:space="0" w:color="000000"/>
              <w:left w:val="single" w:sz="4" w:space="0" w:color="000000"/>
              <w:bottom w:val="single" w:sz="4" w:space="0" w:color="000000"/>
              <w:right w:val="single" w:sz="4" w:space="0" w:color="000000"/>
            </w:tcBorders>
          </w:tcPr>
          <w:p w14:paraId="6E6001D9" w14:textId="77777777" w:rsidR="00767071" w:rsidRDefault="00767071" w:rsidP="00767071">
            <w:pPr>
              <w:spacing w:after="0" w:line="259" w:lineRule="auto"/>
              <w:ind w:left="1" w:firstLine="0"/>
              <w:jc w:val="left"/>
            </w:pPr>
            <w:r>
              <w:rPr>
                <w:sz w:val="20"/>
              </w:rPr>
              <w:t xml:space="preserve">Permanent </w:t>
            </w:r>
          </w:p>
        </w:tc>
      </w:tr>
      <w:tr w:rsidR="00767071" w14:paraId="75A05106"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0259E8B7"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E416110"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3D357F94" w14:textId="77777777" w:rsidR="00767071" w:rsidRDefault="00767071" w:rsidP="00767071">
            <w:pPr>
              <w:spacing w:after="0" w:line="259" w:lineRule="auto"/>
              <w:ind w:left="1" w:firstLine="0"/>
              <w:jc w:val="left"/>
            </w:pPr>
            <w:r>
              <w:rPr>
                <w:sz w:val="20"/>
              </w:rPr>
              <w:t xml:space="preserve">Board Member Details </w:t>
            </w:r>
          </w:p>
        </w:tc>
        <w:tc>
          <w:tcPr>
            <w:tcW w:w="4695" w:type="dxa"/>
            <w:tcBorders>
              <w:top w:val="single" w:sz="4" w:space="0" w:color="000000"/>
              <w:left w:val="single" w:sz="4" w:space="0" w:color="000000"/>
              <w:bottom w:val="single" w:sz="4" w:space="0" w:color="000000"/>
              <w:right w:val="single" w:sz="4" w:space="0" w:color="000000"/>
            </w:tcBorders>
          </w:tcPr>
          <w:p w14:paraId="486C164D" w14:textId="77777777" w:rsidR="00767071" w:rsidRDefault="00767071" w:rsidP="00767071">
            <w:pPr>
              <w:spacing w:after="0" w:line="259" w:lineRule="auto"/>
              <w:ind w:left="1" w:firstLine="0"/>
              <w:jc w:val="left"/>
            </w:pPr>
            <w:r>
              <w:rPr>
                <w:sz w:val="20"/>
              </w:rPr>
              <w:t xml:space="preserve">Permanent </w:t>
            </w:r>
          </w:p>
        </w:tc>
      </w:tr>
      <w:tr w:rsidR="00767071" w14:paraId="032957EF"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22515735"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58B41D4"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6A6936FB" w14:textId="77777777" w:rsidR="00767071" w:rsidRDefault="00767071" w:rsidP="00767071">
            <w:pPr>
              <w:spacing w:after="0" w:line="259" w:lineRule="auto"/>
              <w:ind w:left="1" w:firstLine="0"/>
              <w:jc w:val="left"/>
            </w:pPr>
            <w:r>
              <w:rPr>
                <w:sz w:val="20"/>
              </w:rPr>
              <w:t xml:space="preserve">Board, Committee and AGM Papers </w:t>
            </w:r>
          </w:p>
        </w:tc>
        <w:tc>
          <w:tcPr>
            <w:tcW w:w="4695" w:type="dxa"/>
            <w:tcBorders>
              <w:top w:val="single" w:sz="4" w:space="0" w:color="000000"/>
              <w:left w:val="single" w:sz="4" w:space="0" w:color="000000"/>
              <w:bottom w:val="single" w:sz="4" w:space="0" w:color="000000"/>
              <w:right w:val="single" w:sz="4" w:space="0" w:color="000000"/>
            </w:tcBorders>
          </w:tcPr>
          <w:p w14:paraId="616F3AA3" w14:textId="77777777" w:rsidR="00767071" w:rsidRDefault="00767071" w:rsidP="00767071">
            <w:pPr>
              <w:spacing w:after="0" w:line="259" w:lineRule="auto"/>
              <w:ind w:left="1" w:firstLine="0"/>
              <w:jc w:val="left"/>
            </w:pPr>
            <w:r>
              <w:rPr>
                <w:sz w:val="20"/>
              </w:rPr>
              <w:t xml:space="preserve">10 years from the date of the meeting </w:t>
            </w:r>
          </w:p>
        </w:tc>
      </w:tr>
      <w:tr w:rsidR="00767071" w14:paraId="3E00BFCE"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641F21B2"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195C9A83"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10A04CD7" w14:textId="77777777" w:rsidR="00767071" w:rsidRDefault="00767071" w:rsidP="00767071">
            <w:pPr>
              <w:spacing w:after="0" w:line="259" w:lineRule="auto"/>
              <w:ind w:left="1" w:firstLine="0"/>
              <w:jc w:val="left"/>
            </w:pPr>
            <w:r>
              <w:rPr>
                <w:sz w:val="20"/>
              </w:rPr>
              <w:t xml:space="preserve">Staff Forum Papers </w:t>
            </w:r>
          </w:p>
        </w:tc>
        <w:tc>
          <w:tcPr>
            <w:tcW w:w="4695" w:type="dxa"/>
            <w:tcBorders>
              <w:top w:val="single" w:sz="4" w:space="0" w:color="000000"/>
              <w:left w:val="single" w:sz="4" w:space="0" w:color="000000"/>
              <w:bottom w:val="single" w:sz="4" w:space="0" w:color="000000"/>
              <w:right w:val="single" w:sz="4" w:space="0" w:color="000000"/>
            </w:tcBorders>
          </w:tcPr>
          <w:p w14:paraId="70B07EE3" w14:textId="77777777" w:rsidR="00767071" w:rsidRDefault="00767071" w:rsidP="00767071">
            <w:pPr>
              <w:spacing w:after="0" w:line="259" w:lineRule="auto"/>
              <w:ind w:left="1" w:firstLine="0"/>
              <w:jc w:val="left"/>
            </w:pPr>
            <w:r>
              <w:rPr>
                <w:sz w:val="20"/>
              </w:rPr>
              <w:t xml:space="preserve">3 years from the date of the meeting </w:t>
            </w:r>
          </w:p>
        </w:tc>
      </w:tr>
      <w:tr w:rsidR="00767071" w14:paraId="0F7CF29F" w14:textId="77777777" w:rsidTr="00E415D6">
        <w:trPr>
          <w:trHeight w:val="468"/>
        </w:trPr>
        <w:tc>
          <w:tcPr>
            <w:tcW w:w="2941" w:type="dxa"/>
            <w:tcBorders>
              <w:top w:val="single" w:sz="4" w:space="0" w:color="000000"/>
              <w:left w:val="single" w:sz="4" w:space="0" w:color="000000"/>
              <w:bottom w:val="single" w:sz="4" w:space="0" w:color="000000"/>
              <w:right w:val="single" w:sz="4" w:space="0" w:color="000000"/>
            </w:tcBorders>
          </w:tcPr>
          <w:p w14:paraId="3DCB06B2"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0CCB1BB"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37CB2F52" w14:textId="77777777" w:rsidR="00767071" w:rsidRDefault="00767071" w:rsidP="00767071">
            <w:pPr>
              <w:spacing w:after="0" w:line="259" w:lineRule="auto"/>
              <w:ind w:left="1" w:firstLine="0"/>
              <w:jc w:val="left"/>
            </w:pPr>
            <w:r>
              <w:rPr>
                <w:sz w:val="20"/>
              </w:rPr>
              <w:t xml:space="preserve">Statutory Returns </w:t>
            </w:r>
          </w:p>
        </w:tc>
        <w:tc>
          <w:tcPr>
            <w:tcW w:w="4695" w:type="dxa"/>
            <w:tcBorders>
              <w:top w:val="single" w:sz="4" w:space="0" w:color="000000"/>
              <w:left w:val="single" w:sz="4" w:space="0" w:color="000000"/>
              <w:bottom w:val="single" w:sz="4" w:space="0" w:color="000000"/>
              <w:right w:val="single" w:sz="4" w:space="0" w:color="000000"/>
            </w:tcBorders>
          </w:tcPr>
          <w:p w14:paraId="08E33535" w14:textId="77777777" w:rsidR="00767071" w:rsidRDefault="00767071" w:rsidP="00767071">
            <w:pPr>
              <w:spacing w:after="0" w:line="259" w:lineRule="auto"/>
              <w:ind w:left="1" w:firstLine="0"/>
              <w:jc w:val="left"/>
            </w:pPr>
            <w:r>
              <w:rPr>
                <w:sz w:val="20"/>
              </w:rPr>
              <w:t xml:space="preserve">Permanent </w:t>
            </w:r>
          </w:p>
        </w:tc>
      </w:tr>
      <w:tr w:rsidR="00767071" w14:paraId="3180EB09"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4774725C"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95420E4"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0B7EB322" w14:textId="77777777" w:rsidR="00767071" w:rsidRDefault="00767071" w:rsidP="00767071">
            <w:pPr>
              <w:spacing w:after="0" w:line="259" w:lineRule="auto"/>
              <w:ind w:left="1" w:firstLine="0"/>
              <w:jc w:val="left"/>
            </w:pPr>
            <w:r>
              <w:rPr>
                <w:sz w:val="20"/>
              </w:rPr>
              <w:t xml:space="preserve">Memorandum and Articles of Association </w:t>
            </w:r>
          </w:p>
        </w:tc>
        <w:tc>
          <w:tcPr>
            <w:tcW w:w="4695" w:type="dxa"/>
            <w:tcBorders>
              <w:top w:val="single" w:sz="4" w:space="0" w:color="000000"/>
              <w:left w:val="single" w:sz="4" w:space="0" w:color="000000"/>
              <w:bottom w:val="single" w:sz="4" w:space="0" w:color="000000"/>
              <w:right w:val="single" w:sz="4" w:space="0" w:color="000000"/>
            </w:tcBorders>
          </w:tcPr>
          <w:p w14:paraId="16AACCD6" w14:textId="77777777" w:rsidR="00767071" w:rsidRDefault="00767071" w:rsidP="00767071">
            <w:pPr>
              <w:spacing w:after="0" w:line="259" w:lineRule="auto"/>
              <w:ind w:left="1" w:firstLine="0"/>
              <w:jc w:val="left"/>
            </w:pPr>
            <w:r>
              <w:rPr>
                <w:sz w:val="20"/>
              </w:rPr>
              <w:t xml:space="preserve">Permanent </w:t>
            </w:r>
          </w:p>
        </w:tc>
      </w:tr>
      <w:tr w:rsidR="00767071" w14:paraId="2F75D2BE"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39C58213"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91BE984"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6EDA6C41" w14:textId="77777777" w:rsidR="00767071" w:rsidRDefault="00767071" w:rsidP="00767071">
            <w:pPr>
              <w:spacing w:after="0" w:line="259" w:lineRule="auto"/>
              <w:ind w:left="1" w:firstLine="0"/>
              <w:jc w:val="left"/>
            </w:pPr>
            <w:r>
              <w:rPr>
                <w:sz w:val="20"/>
              </w:rPr>
              <w:t xml:space="preserve">SFC Correspondence </w:t>
            </w:r>
          </w:p>
        </w:tc>
        <w:tc>
          <w:tcPr>
            <w:tcW w:w="4695" w:type="dxa"/>
            <w:tcBorders>
              <w:top w:val="single" w:sz="4" w:space="0" w:color="000000"/>
              <w:left w:val="single" w:sz="4" w:space="0" w:color="000000"/>
              <w:bottom w:val="single" w:sz="4" w:space="0" w:color="000000"/>
              <w:right w:val="single" w:sz="4" w:space="0" w:color="000000"/>
            </w:tcBorders>
          </w:tcPr>
          <w:p w14:paraId="4C77EAC1" w14:textId="77777777" w:rsidR="00767071" w:rsidRDefault="00767071" w:rsidP="00767071">
            <w:pPr>
              <w:spacing w:after="0" w:line="259" w:lineRule="auto"/>
              <w:ind w:left="1" w:firstLine="0"/>
              <w:jc w:val="left"/>
            </w:pPr>
            <w:r>
              <w:rPr>
                <w:sz w:val="20"/>
              </w:rPr>
              <w:t xml:space="preserve">Minimum 6 years </w:t>
            </w:r>
          </w:p>
        </w:tc>
      </w:tr>
      <w:tr w:rsidR="00767071" w14:paraId="08953FB6" w14:textId="77777777" w:rsidTr="00E415D6">
        <w:trPr>
          <w:trHeight w:val="238"/>
        </w:trPr>
        <w:tc>
          <w:tcPr>
            <w:tcW w:w="14015" w:type="dxa"/>
            <w:gridSpan w:val="4"/>
            <w:tcBorders>
              <w:top w:val="single" w:sz="4" w:space="0" w:color="000000"/>
              <w:left w:val="single" w:sz="4" w:space="0" w:color="000000"/>
              <w:bottom w:val="single" w:sz="4" w:space="0" w:color="000000"/>
              <w:right w:val="single" w:sz="4" w:space="0" w:color="000000"/>
            </w:tcBorders>
            <w:shd w:val="clear" w:color="auto" w:fill="E7E7E7"/>
          </w:tcPr>
          <w:p w14:paraId="56229AB0" w14:textId="77777777" w:rsidR="00767071" w:rsidRDefault="00767071" w:rsidP="00767071">
            <w:pPr>
              <w:spacing w:after="160" w:line="259" w:lineRule="auto"/>
              <w:ind w:left="0" w:firstLine="0"/>
              <w:jc w:val="left"/>
            </w:pPr>
          </w:p>
        </w:tc>
      </w:tr>
      <w:tr w:rsidR="00767071" w14:paraId="5E1F2559"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60B9E090" w14:textId="77777777" w:rsidR="00767071" w:rsidRDefault="00767071" w:rsidP="00767071">
            <w:pPr>
              <w:spacing w:after="0" w:line="259" w:lineRule="auto"/>
              <w:ind w:left="0" w:firstLine="0"/>
              <w:jc w:val="left"/>
            </w:pPr>
            <w:r>
              <w:rPr>
                <w:b/>
                <w:sz w:val="20"/>
              </w:rPr>
              <w:lastRenderedPageBreak/>
              <w:t xml:space="preserve">Corporate Services Manager </w:t>
            </w:r>
          </w:p>
        </w:tc>
        <w:tc>
          <w:tcPr>
            <w:tcW w:w="1985" w:type="dxa"/>
            <w:tcBorders>
              <w:top w:val="single" w:sz="4" w:space="0" w:color="000000"/>
              <w:left w:val="single" w:sz="4" w:space="0" w:color="000000"/>
              <w:bottom w:val="single" w:sz="4" w:space="0" w:color="000000"/>
              <w:right w:val="single" w:sz="4" w:space="0" w:color="000000"/>
            </w:tcBorders>
          </w:tcPr>
          <w:p w14:paraId="55E8DE09" w14:textId="77777777" w:rsidR="00767071" w:rsidRDefault="00767071" w:rsidP="00767071">
            <w:pPr>
              <w:spacing w:after="0" w:line="259" w:lineRule="auto"/>
              <w:ind w:left="1" w:firstLine="0"/>
              <w:jc w:val="left"/>
            </w:pPr>
            <w:r>
              <w:rPr>
                <w:b/>
                <w:sz w:val="20"/>
              </w:rPr>
              <w:t xml:space="preserve">Facilities </w:t>
            </w:r>
          </w:p>
        </w:tc>
        <w:tc>
          <w:tcPr>
            <w:tcW w:w="4394" w:type="dxa"/>
            <w:tcBorders>
              <w:top w:val="single" w:sz="4" w:space="0" w:color="000000"/>
              <w:left w:val="single" w:sz="4" w:space="0" w:color="000000"/>
              <w:bottom w:val="single" w:sz="4" w:space="0" w:color="000000"/>
              <w:right w:val="single" w:sz="4" w:space="0" w:color="000000"/>
            </w:tcBorders>
          </w:tcPr>
          <w:p w14:paraId="619AE46C" w14:textId="77777777" w:rsidR="00767071" w:rsidRDefault="00767071" w:rsidP="00767071">
            <w:pPr>
              <w:spacing w:after="0" w:line="259" w:lineRule="auto"/>
              <w:ind w:left="1" w:firstLine="0"/>
              <w:jc w:val="left"/>
            </w:pPr>
            <w:r>
              <w:rPr>
                <w:sz w:val="20"/>
              </w:rPr>
              <w:t xml:space="preserve">Insurance Policy Files </w:t>
            </w:r>
          </w:p>
        </w:tc>
        <w:tc>
          <w:tcPr>
            <w:tcW w:w="4695" w:type="dxa"/>
            <w:tcBorders>
              <w:top w:val="single" w:sz="4" w:space="0" w:color="000000"/>
              <w:left w:val="single" w:sz="4" w:space="0" w:color="000000"/>
              <w:bottom w:val="single" w:sz="4" w:space="0" w:color="000000"/>
              <w:right w:val="single" w:sz="4" w:space="0" w:color="000000"/>
            </w:tcBorders>
          </w:tcPr>
          <w:p w14:paraId="0E39E552" w14:textId="77777777" w:rsidR="00767071" w:rsidRDefault="00767071" w:rsidP="00767071">
            <w:pPr>
              <w:spacing w:after="0" w:line="259" w:lineRule="auto"/>
              <w:ind w:left="1" w:firstLine="0"/>
              <w:jc w:val="left"/>
            </w:pPr>
            <w:r>
              <w:rPr>
                <w:sz w:val="20"/>
              </w:rPr>
              <w:t xml:space="preserve">Minimum 6 years after termination </w:t>
            </w:r>
          </w:p>
        </w:tc>
      </w:tr>
      <w:tr w:rsidR="00767071" w14:paraId="516F73DF"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6BE8A7C3"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5778DB46"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5280FAF3" w14:textId="77777777" w:rsidR="00767071" w:rsidRDefault="00767071" w:rsidP="00767071">
            <w:pPr>
              <w:spacing w:after="0" w:line="259" w:lineRule="auto"/>
              <w:ind w:left="1" w:firstLine="0"/>
              <w:jc w:val="left"/>
            </w:pPr>
            <w:r>
              <w:rPr>
                <w:sz w:val="20"/>
              </w:rPr>
              <w:t xml:space="preserve">Lease </w:t>
            </w:r>
          </w:p>
        </w:tc>
        <w:tc>
          <w:tcPr>
            <w:tcW w:w="4695" w:type="dxa"/>
            <w:tcBorders>
              <w:top w:val="single" w:sz="4" w:space="0" w:color="000000"/>
              <w:left w:val="single" w:sz="4" w:space="0" w:color="000000"/>
              <w:bottom w:val="single" w:sz="4" w:space="0" w:color="000000"/>
              <w:right w:val="single" w:sz="4" w:space="0" w:color="000000"/>
            </w:tcBorders>
          </w:tcPr>
          <w:p w14:paraId="3928130C" w14:textId="77777777" w:rsidR="00767071" w:rsidRDefault="00767071" w:rsidP="00767071">
            <w:pPr>
              <w:spacing w:after="0" w:line="259" w:lineRule="auto"/>
              <w:ind w:left="1" w:firstLine="0"/>
              <w:jc w:val="left"/>
            </w:pPr>
            <w:r>
              <w:rPr>
                <w:sz w:val="20"/>
              </w:rPr>
              <w:t xml:space="preserve">Permanent </w:t>
            </w:r>
          </w:p>
        </w:tc>
      </w:tr>
      <w:tr w:rsidR="00767071" w14:paraId="01F8CAEC" w14:textId="77777777" w:rsidTr="00E415D6">
        <w:trPr>
          <w:trHeight w:val="240"/>
        </w:trPr>
        <w:tc>
          <w:tcPr>
            <w:tcW w:w="2941" w:type="dxa"/>
            <w:tcBorders>
              <w:top w:val="single" w:sz="4" w:space="0" w:color="000000"/>
              <w:left w:val="single" w:sz="4" w:space="0" w:color="000000"/>
              <w:bottom w:val="single" w:sz="4" w:space="0" w:color="000000"/>
              <w:right w:val="single" w:sz="4" w:space="0" w:color="000000"/>
            </w:tcBorders>
          </w:tcPr>
          <w:p w14:paraId="3BBD1AE9"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60BE41DF"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7DF1F10F" w14:textId="77777777" w:rsidR="00767071" w:rsidRDefault="00767071" w:rsidP="00767071">
            <w:pPr>
              <w:spacing w:after="0" w:line="259" w:lineRule="auto"/>
              <w:ind w:left="1" w:firstLine="0"/>
              <w:jc w:val="left"/>
            </w:pPr>
            <w:r>
              <w:rPr>
                <w:sz w:val="20"/>
              </w:rPr>
              <w:t xml:space="preserve">Licence to occupy/Service Level Agreements </w:t>
            </w:r>
          </w:p>
        </w:tc>
        <w:tc>
          <w:tcPr>
            <w:tcW w:w="4695" w:type="dxa"/>
            <w:tcBorders>
              <w:top w:val="single" w:sz="4" w:space="0" w:color="000000"/>
              <w:left w:val="single" w:sz="4" w:space="0" w:color="000000"/>
              <w:bottom w:val="single" w:sz="4" w:space="0" w:color="000000"/>
              <w:right w:val="single" w:sz="4" w:space="0" w:color="000000"/>
            </w:tcBorders>
          </w:tcPr>
          <w:p w14:paraId="45B9BF9D" w14:textId="77777777" w:rsidR="00767071" w:rsidRDefault="00767071" w:rsidP="00767071">
            <w:pPr>
              <w:spacing w:after="0" w:line="259" w:lineRule="auto"/>
              <w:ind w:left="1" w:firstLine="0"/>
              <w:jc w:val="left"/>
            </w:pPr>
            <w:r>
              <w:rPr>
                <w:sz w:val="20"/>
              </w:rPr>
              <w:t xml:space="preserve">Permanent </w:t>
            </w:r>
          </w:p>
        </w:tc>
      </w:tr>
      <w:tr w:rsidR="00767071" w14:paraId="36BF5905"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408D6DE4" w14:textId="77777777" w:rsidR="00767071" w:rsidRDefault="00767071" w:rsidP="00767071">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CBD997A" w14:textId="77777777" w:rsidR="00767071" w:rsidRDefault="00767071" w:rsidP="00767071">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60B59909" w14:textId="77777777" w:rsidR="00767071" w:rsidRDefault="00767071" w:rsidP="00767071">
            <w:pPr>
              <w:spacing w:after="0" w:line="259" w:lineRule="auto"/>
              <w:ind w:left="1" w:firstLine="0"/>
              <w:jc w:val="left"/>
            </w:pPr>
            <w:r>
              <w:rPr>
                <w:sz w:val="20"/>
              </w:rPr>
              <w:t xml:space="preserve">Contracts with External Suppliers </w:t>
            </w:r>
          </w:p>
        </w:tc>
        <w:tc>
          <w:tcPr>
            <w:tcW w:w="4695" w:type="dxa"/>
            <w:tcBorders>
              <w:top w:val="single" w:sz="4" w:space="0" w:color="000000"/>
              <w:left w:val="single" w:sz="4" w:space="0" w:color="000000"/>
              <w:bottom w:val="single" w:sz="4" w:space="0" w:color="000000"/>
              <w:right w:val="single" w:sz="4" w:space="0" w:color="000000"/>
            </w:tcBorders>
          </w:tcPr>
          <w:p w14:paraId="31BCE58E" w14:textId="77777777" w:rsidR="00767071" w:rsidRDefault="00767071" w:rsidP="00767071">
            <w:pPr>
              <w:spacing w:after="0" w:line="259" w:lineRule="auto"/>
              <w:ind w:left="1" w:firstLine="0"/>
              <w:jc w:val="left"/>
            </w:pPr>
            <w:r>
              <w:rPr>
                <w:sz w:val="20"/>
              </w:rPr>
              <w:t xml:space="preserve">Lifetime of the Contract plus six years. </w:t>
            </w:r>
          </w:p>
        </w:tc>
      </w:tr>
    </w:tbl>
    <w:p w14:paraId="65C6E5E3" w14:textId="77777777" w:rsidR="0082288B" w:rsidRDefault="0082288B">
      <w:pPr>
        <w:spacing w:after="0" w:line="259" w:lineRule="auto"/>
        <w:ind w:left="-1440" w:right="503" w:firstLine="0"/>
        <w:jc w:val="left"/>
      </w:pPr>
    </w:p>
    <w:tbl>
      <w:tblPr>
        <w:tblStyle w:val="TableGrid"/>
        <w:tblW w:w="14015" w:type="dxa"/>
        <w:tblInd w:w="-128" w:type="dxa"/>
        <w:tblCellMar>
          <w:left w:w="107" w:type="dxa"/>
          <w:right w:w="57" w:type="dxa"/>
        </w:tblCellMar>
        <w:tblLook w:val="04A0" w:firstRow="1" w:lastRow="0" w:firstColumn="1" w:lastColumn="0" w:noHBand="0" w:noVBand="1"/>
      </w:tblPr>
      <w:tblGrid>
        <w:gridCol w:w="2941"/>
        <w:gridCol w:w="1985"/>
        <w:gridCol w:w="4394"/>
        <w:gridCol w:w="4695"/>
      </w:tblGrid>
      <w:tr w:rsidR="0082288B" w14:paraId="753DB27B" w14:textId="77777777" w:rsidTr="00E415D6">
        <w:trPr>
          <w:trHeight w:val="468"/>
        </w:trPr>
        <w:tc>
          <w:tcPr>
            <w:tcW w:w="2941" w:type="dxa"/>
            <w:tcBorders>
              <w:top w:val="single" w:sz="4" w:space="0" w:color="000000"/>
              <w:left w:val="single" w:sz="4" w:space="0" w:color="000000"/>
              <w:bottom w:val="single" w:sz="4" w:space="0" w:color="000000"/>
              <w:right w:val="single" w:sz="4" w:space="0" w:color="000000"/>
            </w:tcBorders>
            <w:shd w:val="clear" w:color="auto" w:fill="E7E7E7"/>
          </w:tcPr>
          <w:p w14:paraId="1A6E23D6" w14:textId="77777777" w:rsidR="0082288B" w:rsidRDefault="00F9677D">
            <w:pPr>
              <w:spacing w:after="0" w:line="259" w:lineRule="auto"/>
              <w:ind w:left="0" w:firstLine="0"/>
              <w:jc w:val="left"/>
            </w:pPr>
            <w:r>
              <w:rPr>
                <w:b/>
                <w:color w:val="008686"/>
                <w:sz w:val="20"/>
              </w:rPr>
              <w:t xml:space="preserve">Responsibility </w:t>
            </w:r>
          </w:p>
        </w:tc>
        <w:tc>
          <w:tcPr>
            <w:tcW w:w="1985" w:type="dxa"/>
            <w:tcBorders>
              <w:top w:val="single" w:sz="4" w:space="0" w:color="000000"/>
              <w:left w:val="single" w:sz="4" w:space="0" w:color="000000"/>
              <w:bottom w:val="single" w:sz="4" w:space="0" w:color="000000"/>
              <w:right w:val="single" w:sz="4" w:space="0" w:color="000000"/>
            </w:tcBorders>
            <w:shd w:val="clear" w:color="auto" w:fill="E7E7E7"/>
          </w:tcPr>
          <w:p w14:paraId="0E619193" w14:textId="77777777" w:rsidR="0082288B" w:rsidRDefault="00F9677D">
            <w:pPr>
              <w:spacing w:after="0" w:line="259" w:lineRule="auto"/>
              <w:ind w:left="1" w:firstLine="0"/>
              <w:jc w:val="left"/>
            </w:pPr>
            <w:r>
              <w:rPr>
                <w:b/>
                <w:color w:val="008686"/>
                <w:sz w:val="20"/>
              </w:rPr>
              <w:t xml:space="preserve">Department </w:t>
            </w:r>
          </w:p>
        </w:tc>
        <w:tc>
          <w:tcPr>
            <w:tcW w:w="4394" w:type="dxa"/>
            <w:tcBorders>
              <w:top w:val="single" w:sz="4" w:space="0" w:color="000000"/>
              <w:left w:val="single" w:sz="4" w:space="0" w:color="000000"/>
              <w:bottom w:val="single" w:sz="4" w:space="0" w:color="000000"/>
              <w:right w:val="single" w:sz="4" w:space="0" w:color="000000"/>
            </w:tcBorders>
            <w:shd w:val="clear" w:color="auto" w:fill="E7E7E7"/>
          </w:tcPr>
          <w:p w14:paraId="501A7D28" w14:textId="77777777" w:rsidR="0082288B" w:rsidRDefault="00F9677D">
            <w:pPr>
              <w:spacing w:after="0" w:line="259" w:lineRule="auto"/>
              <w:ind w:left="1" w:firstLine="0"/>
              <w:jc w:val="left"/>
            </w:pPr>
            <w:r>
              <w:rPr>
                <w:b/>
                <w:color w:val="008686"/>
                <w:sz w:val="20"/>
              </w:rPr>
              <w:t xml:space="preserve">Records Held </w:t>
            </w:r>
          </w:p>
        </w:tc>
        <w:tc>
          <w:tcPr>
            <w:tcW w:w="4695" w:type="dxa"/>
            <w:tcBorders>
              <w:top w:val="single" w:sz="4" w:space="0" w:color="000000"/>
              <w:left w:val="single" w:sz="4" w:space="0" w:color="000000"/>
              <w:bottom w:val="single" w:sz="4" w:space="0" w:color="000000"/>
              <w:right w:val="single" w:sz="4" w:space="0" w:color="000000"/>
            </w:tcBorders>
            <w:shd w:val="clear" w:color="auto" w:fill="E7E7E7"/>
          </w:tcPr>
          <w:p w14:paraId="23404FAF" w14:textId="77777777" w:rsidR="0082288B" w:rsidRDefault="00F9677D">
            <w:pPr>
              <w:spacing w:after="0" w:line="259" w:lineRule="auto"/>
              <w:ind w:left="1" w:firstLine="0"/>
              <w:jc w:val="left"/>
            </w:pPr>
            <w:r>
              <w:rPr>
                <w:b/>
                <w:color w:val="008686"/>
                <w:sz w:val="20"/>
              </w:rPr>
              <w:t xml:space="preserve">Retention Period </w:t>
            </w:r>
          </w:p>
        </w:tc>
      </w:tr>
      <w:tr w:rsidR="0082288B" w14:paraId="510CF819" w14:textId="77777777" w:rsidTr="00E415D6">
        <w:trPr>
          <w:trHeight w:val="930"/>
        </w:trPr>
        <w:tc>
          <w:tcPr>
            <w:tcW w:w="2941" w:type="dxa"/>
            <w:tcBorders>
              <w:top w:val="single" w:sz="4" w:space="0" w:color="000000"/>
              <w:left w:val="single" w:sz="4" w:space="0" w:color="000000"/>
              <w:bottom w:val="single" w:sz="4" w:space="0" w:color="000000"/>
              <w:right w:val="single" w:sz="4" w:space="0" w:color="000000"/>
            </w:tcBorders>
          </w:tcPr>
          <w:p w14:paraId="5AF50494"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4BD9130" w14:textId="77777777" w:rsidR="0082288B" w:rsidRDefault="0082288B">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777795BB" w14:textId="77777777" w:rsidR="0082288B" w:rsidRDefault="00F9677D">
            <w:pPr>
              <w:spacing w:after="0" w:line="259" w:lineRule="auto"/>
              <w:ind w:left="1" w:firstLine="0"/>
              <w:jc w:val="left"/>
            </w:pPr>
            <w:r>
              <w:rPr>
                <w:sz w:val="20"/>
              </w:rPr>
              <w:t xml:space="preserve">Correspondence with Landlord </w:t>
            </w:r>
          </w:p>
        </w:tc>
        <w:tc>
          <w:tcPr>
            <w:tcW w:w="4695" w:type="dxa"/>
            <w:tcBorders>
              <w:top w:val="single" w:sz="4" w:space="0" w:color="000000"/>
              <w:left w:val="single" w:sz="4" w:space="0" w:color="000000"/>
              <w:bottom w:val="single" w:sz="4" w:space="0" w:color="000000"/>
              <w:right w:val="single" w:sz="4" w:space="0" w:color="000000"/>
            </w:tcBorders>
          </w:tcPr>
          <w:p w14:paraId="41B82916" w14:textId="77777777" w:rsidR="0082288B" w:rsidRDefault="00F9677D">
            <w:pPr>
              <w:spacing w:after="0" w:line="259" w:lineRule="auto"/>
              <w:ind w:left="1" w:firstLine="0"/>
              <w:jc w:val="left"/>
            </w:pPr>
            <w:r>
              <w:rPr>
                <w:sz w:val="20"/>
              </w:rPr>
              <w:t xml:space="preserve">3 years. To the extent personal data is held, it should not be retained for longer than necessary for the lawful purposes for which such data was processed. </w:t>
            </w:r>
          </w:p>
        </w:tc>
      </w:tr>
      <w:tr w:rsidR="0082288B" w14:paraId="26927B7A" w14:textId="77777777" w:rsidTr="00E415D6">
        <w:trPr>
          <w:trHeight w:val="470"/>
        </w:trPr>
        <w:tc>
          <w:tcPr>
            <w:tcW w:w="2941" w:type="dxa"/>
            <w:tcBorders>
              <w:top w:val="single" w:sz="4" w:space="0" w:color="000000"/>
              <w:left w:val="single" w:sz="4" w:space="0" w:color="000000"/>
              <w:bottom w:val="single" w:sz="4" w:space="0" w:color="000000"/>
              <w:right w:val="single" w:sz="4" w:space="0" w:color="000000"/>
            </w:tcBorders>
          </w:tcPr>
          <w:p w14:paraId="7996BF61"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738E673" w14:textId="77777777" w:rsidR="0082288B" w:rsidRDefault="0082288B">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4CED8725" w14:textId="77777777" w:rsidR="0082288B" w:rsidRDefault="00F9677D">
            <w:pPr>
              <w:spacing w:after="0" w:line="259" w:lineRule="auto"/>
              <w:ind w:left="1" w:firstLine="0"/>
              <w:jc w:val="left"/>
            </w:pPr>
            <w:r>
              <w:rPr>
                <w:sz w:val="20"/>
              </w:rPr>
              <w:t xml:space="preserve">Planning Applications and Consents </w:t>
            </w:r>
          </w:p>
        </w:tc>
        <w:tc>
          <w:tcPr>
            <w:tcW w:w="4695" w:type="dxa"/>
            <w:tcBorders>
              <w:top w:val="single" w:sz="4" w:space="0" w:color="000000"/>
              <w:left w:val="single" w:sz="4" w:space="0" w:color="000000"/>
              <w:bottom w:val="single" w:sz="4" w:space="0" w:color="000000"/>
              <w:right w:val="single" w:sz="4" w:space="0" w:color="000000"/>
            </w:tcBorders>
          </w:tcPr>
          <w:p w14:paraId="4F666737" w14:textId="77777777" w:rsidR="0082288B" w:rsidRDefault="00F9677D">
            <w:pPr>
              <w:spacing w:after="0" w:line="259" w:lineRule="auto"/>
              <w:ind w:left="1" w:firstLine="0"/>
              <w:jc w:val="left"/>
            </w:pPr>
            <w:r>
              <w:rPr>
                <w:sz w:val="20"/>
              </w:rPr>
              <w:t xml:space="preserve">6 years </w:t>
            </w:r>
          </w:p>
        </w:tc>
      </w:tr>
      <w:tr w:rsidR="0082288B" w14:paraId="30A7ACAA"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5C97D0A2"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472BC479" w14:textId="77777777" w:rsidR="0082288B" w:rsidRDefault="0082288B">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751D25D4" w14:textId="77777777" w:rsidR="0082288B" w:rsidRDefault="00F9677D">
            <w:pPr>
              <w:spacing w:after="0" w:line="259" w:lineRule="auto"/>
              <w:ind w:left="1" w:firstLine="0"/>
              <w:jc w:val="left"/>
            </w:pPr>
            <w:r>
              <w:rPr>
                <w:sz w:val="20"/>
              </w:rPr>
              <w:t xml:space="preserve">Resource Committee Documentation </w:t>
            </w:r>
          </w:p>
        </w:tc>
        <w:tc>
          <w:tcPr>
            <w:tcW w:w="4695" w:type="dxa"/>
            <w:tcBorders>
              <w:top w:val="single" w:sz="4" w:space="0" w:color="000000"/>
              <w:left w:val="single" w:sz="4" w:space="0" w:color="000000"/>
              <w:bottom w:val="single" w:sz="4" w:space="0" w:color="000000"/>
              <w:right w:val="single" w:sz="4" w:space="0" w:color="000000"/>
            </w:tcBorders>
          </w:tcPr>
          <w:p w14:paraId="7A4127FA" w14:textId="77777777" w:rsidR="0082288B" w:rsidRDefault="00F9677D">
            <w:pPr>
              <w:spacing w:after="0" w:line="259" w:lineRule="auto"/>
              <w:ind w:left="1" w:firstLine="0"/>
              <w:jc w:val="left"/>
            </w:pPr>
            <w:r>
              <w:rPr>
                <w:sz w:val="20"/>
              </w:rPr>
              <w:t xml:space="preserve">3 years </w:t>
            </w:r>
          </w:p>
        </w:tc>
      </w:tr>
      <w:tr w:rsidR="0082288B" w14:paraId="779CCDED" w14:textId="77777777" w:rsidTr="00E415D6">
        <w:trPr>
          <w:trHeight w:val="238"/>
        </w:trPr>
        <w:tc>
          <w:tcPr>
            <w:tcW w:w="14015" w:type="dxa"/>
            <w:gridSpan w:val="4"/>
            <w:tcBorders>
              <w:top w:val="single" w:sz="4" w:space="0" w:color="000000"/>
              <w:left w:val="single" w:sz="4" w:space="0" w:color="000000"/>
              <w:bottom w:val="single" w:sz="4" w:space="0" w:color="000000"/>
              <w:right w:val="single" w:sz="4" w:space="0" w:color="000000"/>
            </w:tcBorders>
            <w:shd w:val="clear" w:color="auto" w:fill="E7E7E7"/>
          </w:tcPr>
          <w:p w14:paraId="2B97BF90" w14:textId="77777777" w:rsidR="0082288B" w:rsidRDefault="0082288B">
            <w:pPr>
              <w:spacing w:after="160" w:line="259" w:lineRule="auto"/>
              <w:ind w:left="0" w:firstLine="0"/>
              <w:jc w:val="left"/>
            </w:pPr>
          </w:p>
        </w:tc>
      </w:tr>
      <w:tr w:rsidR="0082288B" w14:paraId="2CC34D56"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5594FC66" w14:textId="77777777" w:rsidR="0082288B" w:rsidRDefault="00F9677D">
            <w:pPr>
              <w:spacing w:after="0" w:line="259" w:lineRule="auto"/>
              <w:ind w:left="0" w:firstLine="0"/>
              <w:jc w:val="left"/>
            </w:pPr>
            <w:r>
              <w:rPr>
                <w:b/>
                <w:sz w:val="20"/>
              </w:rPr>
              <w:t xml:space="preserve">Corporate Services Manager </w:t>
            </w:r>
          </w:p>
        </w:tc>
        <w:tc>
          <w:tcPr>
            <w:tcW w:w="1985" w:type="dxa"/>
            <w:tcBorders>
              <w:top w:val="single" w:sz="4" w:space="0" w:color="000000"/>
              <w:left w:val="single" w:sz="4" w:space="0" w:color="000000"/>
              <w:bottom w:val="single" w:sz="4" w:space="0" w:color="000000"/>
              <w:right w:val="single" w:sz="4" w:space="0" w:color="000000"/>
            </w:tcBorders>
          </w:tcPr>
          <w:p w14:paraId="4FA3C645" w14:textId="77777777" w:rsidR="0082288B" w:rsidRDefault="00F9677D">
            <w:pPr>
              <w:spacing w:after="0" w:line="259" w:lineRule="auto"/>
              <w:ind w:left="1" w:firstLine="0"/>
              <w:jc w:val="left"/>
            </w:pPr>
            <w:r>
              <w:rPr>
                <w:b/>
                <w:sz w:val="20"/>
              </w:rPr>
              <w:t xml:space="preserve">IT </w:t>
            </w:r>
          </w:p>
        </w:tc>
        <w:tc>
          <w:tcPr>
            <w:tcW w:w="4394" w:type="dxa"/>
            <w:tcBorders>
              <w:top w:val="single" w:sz="4" w:space="0" w:color="000000"/>
              <w:left w:val="single" w:sz="4" w:space="0" w:color="000000"/>
              <w:bottom w:val="single" w:sz="4" w:space="0" w:color="000000"/>
              <w:right w:val="single" w:sz="4" w:space="0" w:color="000000"/>
            </w:tcBorders>
          </w:tcPr>
          <w:p w14:paraId="58FA3083" w14:textId="77777777" w:rsidR="0082288B" w:rsidRDefault="00F9677D">
            <w:pPr>
              <w:spacing w:after="0" w:line="259" w:lineRule="auto"/>
              <w:ind w:left="1" w:firstLine="0"/>
              <w:jc w:val="left"/>
            </w:pPr>
            <w:r>
              <w:rPr>
                <w:sz w:val="20"/>
              </w:rPr>
              <w:t xml:space="preserve">Technical Specifications </w:t>
            </w:r>
          </w:p>
        </w:tc>
        <w:tc>
          <w:tcPr>
            <w:tcW w:w="4695" w:type="dxa"/>
            <w:tcBorders>
              <w:top w:val="single" w:sz="4" w:space="0" w:color="000000"/>
              <w:left w:val="single" w:sz="4" w:space="0" w:color="000000"/>
              <w:bottom w:val="single" w:sz="4" w:space="0" w:color="000000"/>
              <w:right w:val="single" w:sz="4" w:space="0" w:color="000000"/>
            </w:tcBorders>
          </w:tcPr>
          <w:p w14:paraId="1123FD91" w14:textId="77777777" w:rsidR="0082288B" w:rsidRDefault="00F9677D">
            <w:pPr>
              <w:spacing w:after="0" w:line="259" w:lineRule="auto"/>
              <w:ind w:left="1" w:firstLine="0"/>
              <w:jc w:val="left"/>
            </w:pPr>
            <w:r>
              <w:rPr>
                <w:sz w:val="20"/>
              </w:rPr>
              <w:t xml:space="preserve">Lifetime of machines </w:t>
            </w:r>
          </w:p>
        </w:tc>
      </w:tr>
      <w:tr w:rsidR="0082288B" w14:paraId="59620B5D" w14:textId="77777777" w:rsidTr="00E415D6">
        <w:trPr>
          <w:trHeight w:val="468"/>
        </w:trPr>
        <w:tc>
          <w:tcPr>
            <w:tcW w:w="2941" w:type="dxa"/>
            <w:tcBorders>
              <w:top w:val="single" w:sz="4" w:space="0" w:color="000000"/>
              <w:left w:val="single" w:sz="4" w:space="0" w:color="000000"/>
              <w:bottom w:val="single" w:sz="4" w:space="0" w:color="000000"/>
              <w:right w:val="single" w:sz="4" w:space="0" w:color="000000"/>
            </w:tcBorders>
          </w:tcPr>
          <w:p w14:paraId="5B7AB5C8"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0D9C95D2" w14:textId="77777777" w:rsidR="0082288B" w:rsidRDefault="0082288B">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4B2C5CCD" w14:textId="77777777" w:rsidR="0082288B" w:rsidRDefault="00F9677D">
            <w:pPr>
              <w:spacing w:after="0" w:line="259" w:lineRule="auto"/>
              <w:ind w:left="1" w:firstLine="0"/>
              <w:jc w:val="left"/>
            </w:pPr>
            <w:r>
              <w:rPr>
                <w:sz w:val="20"/>
              </w:rPr>
              <w:t xml:space="preserve">Disaster Recovery – current </w:t>
            </w:r>
          </w:p>
        </w:tc>
        <w:tc>
          <w:tcPr>
            <w:tcW w:w="4695" w:type="dxa"/>
            <w:tcBorders>
              <w:top w:val="single" w:sz="4" w:space="0" w:color="000000"/>
              <w:left w:val="single" w:sz="4" w:space="0" w:color="000000"/>
              <w:bottom w:val="single" w:sz="4" w:space="0" w:color="000000"/>
              <w:right w:val="single" w:sz="4" w:space="0" w:color="000000"/>
            </w:tcBorders>
          </w:tcPr>
          <w:p w14:paraId="7FF0F132" w14:textId="399F1646" w:rsidR="0082288B" w:rsidRDefault="00F9677D">
            <w:pPr>
              <w:spacing w:after="0" w:line="259" w:lineRule="auto"/>
              <w:ind w:left="1" w:firstLine="0"/>
              <w:jc w:val="left"/>
            </w:pPr>
            <w:r>
              <w:rPr>
                <w:sz w:val="20"/>
              </w:rPr>
              <w:t xml:space="preserve">Retain and for 1 year from the date it is </w:t>
            </w:r>
            <w:r w:rsidR="00367E70">
              <w:rPr>
                <w:sz w:val="20"/>
              </w:rPr>
              <w:t>superseded</w:t>
            </w:r>
            <w:r>
              <w:rPr>
                <w:sz w:val="20"/>
              </w:rPr>
              <w:t xml:space="preserve">. </w:t>
            </w:r>
          </w:p>
        </w:tc>
      </w:tr>
      <w:tr w:rsidR="0082288B" w14:paraId="3BFE5A66"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215AE6E6"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3758BF8D" w14:textId="77777777" w:rsidR="0082288B" w:rsidRDefault="0082288B">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62B94E53" w14:textId="77777777" w:rsidR="0082288B" w:rsidRDefault="00F9677D">
            <w:pPr>
              <w:spacing w:after="0" w:line="259" w:lineRule="auto"/>
              <w:ind w:left="1" w:firstLine="0"/>
              <w:jc w:val="left"/>
            </w:pPr>
            <w:r>
              <w:rPr>
                <w:sz w:val="20"/>
              </w:rPr>
              <w:t xml:space="preserve">Operating Logs </w:t>
            </w:r>
          </w:p>
        </w:tc>
        <w:tc>
          <w:tcPr>
            <w:tcW w:w="4695" w:type="dxa"/>
            <w:tcBorders>
              <w:top w:val="single" w:sz="4" w:space="0" w:color="000000"/>
              <w:left w:val="single" w:sz="4" w:space="0" w:color="000000"/>
              <w:bottom w:val="single" w:sz="4" w:space="0" w:color="000000"/>
              <w:right w:val="single" w:sz="4" w:space="0" w:color="000000"/>
            </w:tcBorders>
          </w:tcPr>
          <w:p w14:paraId="79FEB8A4" w14:textId="77777777" w:rsidR="0082288B" w:rsidRDefault="00F9677D">
            <w:pPr>
              <w:spacing w:after="0" w:line="259" w:lineRule="auto"/>
              <w:ind w:left="1" w:firstLine="0"/>
              <w:jc w:val="left"/>
            </w:pPr>
            <w:r>
              <w:rPr>
                <w:sz w:val="20"/>
              </w:rPr>
              <w:t xml:space="preserve">Lifetime of machines </w:t>
            </w:r>
          </w:p>
        </w:tc>
      </w:tr>
      <w:tr w:rsidR="0082288B" w14:paraId="2894BE25" w14:textId="77777777" w:rsidTr="00E415D6">
        <w:trPr>
          <w:trHeight w:val="238"/>
        </w:trPr>
        <w:tc>
          <w:tcPr>
            <w:tcW w:w="14015" w:type="dxa"/>
            <w:gridSpan w:val="4"/>
            <w:tcBorders>
              <w:top w:val="single" w:sz="4" w:space="0" w:color="000000"/>
              <w:left w:val="single" w:sz="4" w:space="0" w:color="000000"/>
              <w:bottom w:val="single" w:sz="4" w:space="0" w:color="000000"/>
              <w:right w:val="single" w:sz="4" w:space="0" w:color="000000"/>
            </w:tcBorders>
            <w:shd w:val="clear" w:color="auto" w:fill="E7E7E7"/>
          </w:tcPr>
          <w:p w14:paraId="27DEC769" w14:textId="77777777" w:rsidR="0082288B" w:rsidRDefault="0082288B">
            <w:pPr>
              <w:spacing w:after="160" w:line="259" w:lineRule="auto"/>
              <w:ind w:left="0" w:firstLine="0"/>
              <w:jc w:val="left"/>
            </w:pPr>
          </w:p>
        </w:tc>
      </w:tr>
      <w:tr w:rsidR="0082288B" w14:paraId="29F1C6CF" w14:textId="77777777" w:rsidTr="00E415D6">
        <w:trPr>
          <w:trHeight w:val="472"/>
        </w:trPr>
        <w:tc>
          <w:tcPr>
            <w:tcW w:w="2941" w:type="dxa"/>
            <w:tcBorders>
              <w:top w:val="single" w:sz="4" w:space="0" w:color="000000"/>
              <w:left w:val="single" w:sz="4" w:space="0" w:color="000000"/>
              <w:bottom w:val="single" w:sz="4" w:space="0" w:color="000000"/>
              <w:right w:val="single" w:sz="4" w:space="0" w:color="000000"/>
            </w:tcBorders>
          </w:tcPr>
          <w:p w14:paraId="6D4F515A" w14:textId="77777777" w:rsidR="0082288B" w:rsidRDefault="00F9677D">
            <w:pPr>
              <w:spacing w:after="0" w:line="259" w:lineRule="auto"/>
              <w:ind w:left="0" w:firstLine="0"/>
              <w:jc w:val="left"/>
            </w:pPr>
            <w:r>
              <w:rPr>
                <w:b/>
                <w:sz w:val="20"/>
              </w:rPr>
              <w:t xml:space="preserve">CDN Heads </w:t>
            </w:r>
          </w:p>
        </w:tc>
        <w:tc>
          <w:tcPr>
            <w:tcW w:w="1985" w:type="dxa"/>
            <w:tcBorders>
              <w:top w:val="single" w:sz="4" w:space="0" w:color="000000"/>
              <w:left w:val="single" w:sz="4" w:space="0" w:color="000000"/>
              <w:bottom w:val="single" w:sz="4" w:space="0" w:color="000000"/>
              <w:right w:val="single" w:sz="4" w:space="0" w:color="000000"/>
            </w:tcBorders>
          </w:tcPr>
          <w:p w14:paraId="16F0E794" w14:textId="77777777" w:rsidR="0082288B" w:rsidRDefault="0082288B">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32F0D23D" w14:textId="77777777" w:rsidR="0082288B" w:rsidRDefault="00F9677D">
            <w:pPr>
              <w:spacing w:after="0" w:line="259" w:lineRule="auto"/>
              <w:ind w:left="1" w:firstLine="0"/>
              <w:jc w:val="left"/>
            </w:pPr>
            <w:r>
              <w:rPr>
                <w:sz w:val="20"/>
              </w:rPr>
              <w:t xml:space="preserve">Project Files </w:t>
            </w:r>
          </w:p>
        </w:tc>
        <w:tc>
          <w:tcPr>
            <w:tcW w:w="4695" w:type="dxa"/>
            <w:tcBorders>
              <w:top w:val="single" w:sz="4" w:space="0" w:color="000000"/>
              <w:left w:val="single" w:sz="4" w:space="0" w:color="000000"/>
              <w:bottom w:val="single" w:sz="4" w:space="0" w:color="000000"/>
              <w:right w:val="single" w:sz="4" w:space="0" w:color="000000"/>
            </w:tcBorders>
          </w:tcPr>
          <w:p w14:paraId="5BBE2DD9" w14:textId="77777777" w:rsidR="0082288B" w:rsidRDefault="00F9677D">
            <w:pPr>
              <w:spacing w:after="0" w:line="259" w:lineRule="auto"/>
              <w:ind w:left="1" w:firstLine="0"/>
              <w:jc w:val="left"/>
            </w:pPr>
            <w:r>
              <w:rPr>
                <w:sz w:val="20"/>
              </w:rPr>
              <w:t xml:space="preserve">6 years after completion of project </w:t>
            </w:r>
          </w:p>
        </w:tc>
      </w:tr>
      <w:tr w:rsidR="0082288B" w14:paraId="589E1A57" w14:textId="77777777" w:rsidTr="00E415D6">
        <w:trPr>
          <w:trHeight w:val="931"/>
        </w:trPr>
        <w:tc>
          <w:tcPr>
            <w:tcW w:w="2941" w:type="dxa"/>
            <w:tcBorders>
              <w:top w:val="single" w:sz="4" w:space="0" w:color="000000"/>
              <w:left w:val="single" w:sz="4" w:space="0" w:color="000000"/>
              <w:bottom w:val="single" w:sz="4" w:space="0" w:color="000000"/>
              <w:right w:val="single" w:sz="4" w:space="0" w:color="000000"/>
            </w:tcBorders>
          </w:tcPr>
          <w:p w14:paraId="3B64B908" w14:textId="77777777" w:rsidR="0082288B" w:rsidRDefault="0082288B">
            <w:pPr>
              <w:spacing w:after="160" w:line="259" w:lineRule="auto"/>
              <w:ind w:left="0" w:firstLine="0"/>
              <w:jc w:val="left"/>
            </w:pPr>
          </w:p>
        </w:tc>
        <w:tc>
          <w:tcPr>
            <w:tcW w:w="1985" w:type="dxa"/>
            <w:tcBorders>
              <w:top w:val="single" w:sz="4" w:space="0" w:color="000000"/>
              <w:left w:val="single" w:sz="4" w:space="0" w:color="000000"/>
              <w:bottom w:val="single" w:sz="4" w:space="0" w:color="000000"/>
              <w:right w:val="single" w:sz="4" w:space="0" w:color="000000"/>
            </w:tcBorders>
          </w:tcPr>
          <w:p w14:paraId="221B4CD6" w14:textId="77777777" w:rsidR="0082288B" w:rsidRDefault="0082288B">
            <w:pPr>
              <w:spacing w:after="160" w:line="259" w:lineRule="auto"/>
              <w:ind w:left="0" w:firstLine="0"/>
              <w:jc w:val="left"/>
            </w:pPr>
          </w:p>
        </w:tc>
        <w:tc>
          <w:tcPr>
            <w:tcW w:w="4394" w:type="dxa"/>
            <w:tcBorders>
              <w:top w:val="single" w:sz="4" w:space="0" w:color="000000"/>
              <w:left w:val="single" w:sz="4" w:space="0" w:color="000000"/>
              <w:bottom w:val="single" w:sz="4" w:space="0" w:color="000000"/>
              <w:right w:val="single" w:sz="4" w:space="0" w:color="000000"/>
            </w:tcBorders>
          </w:tcPr>
          <w:p w14:paraId="0C5F7AEC" w14:textId="77777777" w:rsidR="0082288B" w:rsidRDefault="00F9677D">
            <w:pPr>
              <w:spacing w:after="0" w:line="259" w:lineRule="auto"/>
              <w:ind w:left="1" w:right="31" w:firstLine="0"/>
              <w:jc w:val="left"/>
            </w:pPr>
            <w:r>
              <w:rPr>
                <w:sz w:val="20"/>
              </w:rPr>
              <w:t xml:space="preserve">College Workshops Activity and Review Sheets </w:t>
            </w:r>
          </w:p>
        </w:tc>
        <w:tc>
          <w:tcPr>
            <w:tcW w:w="4695" w:type="dxa"/>
            <w:tcBorders>
              <w:top w:val="single" w:sz="4" w:space="0" w:color="000000"/>
              <w:left w:val="single" w:sz="4" w:space="0" w:color="000000"/>
              <w:bottom w:val="single" w:sz="4" w:space="0" w:color="000000"/>
              <w:right w:val="single" w:sz="4" w:space="0" w:color="000000"/>
            </w:tcBorders>
          </w:tcPr>
          <w:p w14:paraId="45FB66A8" w14:textId="09A4B750" w:rsidR="0082288B" w:rsidRDefault="00F9677D">
            <w:pPr>
              <w:spacing w:after="0" w:line="259" w:lineRule="auto"/>
              <w:ind w:left="1" w:firstLine="0"/>
              <w:jc w:val="left"/>
            </w:pPr>
            <w:r>
              <w:rPr>
                <w:sz w:val="20"/>
              </w:rPr>
              <w:t xml:space="preserve">2 years. </w:t>
            </w:r>
          </w:p>
        </w:tc>
      </w:tr>
      <w:tr w:rsidR="0082288B" w14:paraId="7ED0C4FB" w14:textId="77777777" w:rsidTr="00E415D6">
        <w:trPr>
          <w:trHeight w:val="238"/>
        </w:trPr>
        <w:tc>
          <w:tcPr>
            <w:tcW w:w="14015" w:type="dxa"/>
            <w:gridSpan w:val="4"/>
            <w:tcBorders>
              <w:top w:val="single" w:sz="4" w:space="0" w:color="000000"/>
              <w:left w:val="single" w:sz="4" w:space="0" w:color="000000"/>
              <w:bottom w:val="single" w:sz="4" w:space="0" w:color="000000"/>
              <w:right w:val="single" w:sz="4" w:space="0" w:color="000000"/>
            </w:tcBorders>
            <w:shd w:val="clear" w:color="auto" w:fill="E7E7E7"/>
          </w:tcPr>
          <w:p w14:paraId="4465573E" w14:textId="77777777" w:rsidR="0082288B" w:rsidRDefault="0082288B">
            <w:pPr>
              <w:spacing w:after="160" w:line="259" w:lineRule="auto"/>
              <w:ind w:left="0" w:firstLine="0"/>
              <w:jc w:val="left"/>
            </w:pPr>
          </w:p>
        </w:tc>
      </w:tr>
      <w:tr w:rsidR="00E415D6" w14:paraId="58D3897D" w14:textId="77777777" w:rsidTr="00AD601D">
        <w:trPr>
          <w:trHeight w:val="468"/>
        </w:trPr>
        <w:tc>
          <w:tcPr>
            <w:tcW w:w="2941" w:type="dxa"/>
            <w:tcBorders>
              <w:top w:val="single" w:sz="4" w:space="0" w:color="000000"/>
              <w:left w:val="single" w:sz="4" w:space="0" w:color="000000"/>
              <w:bottom w:val="single" w:sz="4" w:space="0" w:color="000000"/>
              <w:right w:val="single" w:sz="4" w:space="0" w:color="000000"/>
            </w:tcBorders>
            <w:shd w:val="clear" w:color="auto" w:fill="E7E7E7"/>
          </w:tcPr>
          <w:p w14:paraId="2C3F0F42" w14:textId="77777777" w:rsidR="00E415D6" w:rsidRDefault="00E415D6" w:rsidP="00AD601D">
            <w:pPr>
              <w:spacing w:after="0" w:line="259" w:lineRule="auto"/>
              <w:ind w:left="0" w:firstLine="0"/>
              <w:jc w:val="left"/>
            </w:pPr>
            <w:r>
              <w:rPr>
                <w:b/>
                <w:color w:val="008686"/>
                <w:sz w:val="20"/>
              </w:rPr>
              <w:lastRenderedPageBreak/>
              <w:t xml:space="preserve">Responsibility </w:t>
            </w:r>
          </w:p>
        </w:tc>
        <w:tc>
          <w:tcPr>
            <w:tcW w:w="1985" w:type="dxa"/>
            <w:tcBorders>
              <w:top w:val="single" w:sz="4" w:space="0" w:color="000000"/>
              <w:left w:val="single" w:sz="4" w:space="0" w:color="000000"/>
              <w:bottom w:val="single" w:sz="4" w:space="0" w:color="000000"/>
              <w:right w:val="single" w:sz="4" w:space="0" w:color="000000"/>
            </w:tcBorders>
            <w:shd w:val="clear" w:color="auto" w:fill="E7E7E7"/>
          </w:tcPr>
          <w:p w14:paraId="0A392B93" w14:textId="77777777" w:rsidR="00E415D6" w:rsidRDefault="00E415D6" w:rsidP="00AD601D">
            <w:pPr>
              <w:spacing w:after="0" w:line="259" w:lineRule="auto"/>
              <w:ind w:left="1" w:firstLine="0"/>
              <w:jc w:val="left"/>
            </w:pPr>
            <w:r>
              <w:rPr>
                <w:b/>
                <w:color w:val="008686"/>
                <w:sz w:val="20"/>
              </w:rPr>
              <w:t xml:space="preserve">Department </w:t>
            </w:r>
          </w:p>
        </w:tc>
        <w:tc>
          <w:tcPr>
            <w:tcW w:w="4394" w:type="dxa"/>
            <w:tcBorders>
              <w:top w:val="single" w:sz="4" w:space="0" w:color="000000"/>
              <w:left w:val="single" w:sz="4" w:space="0" w:color="000000"/>
              <w:bottom w:val="single" w:sz="4" w:space="0" w:color="000000"/>
              <w:right w:val="single" w:sz="4" w:space="0" w:color="000000"/>
            </w:tcBorders>
            <w:shd w:val="clear" w:color="auto" w:fill="E7E7E7"/>
          </w:tcPr>
          <w:p w14:paraId="4E495CA6" w14:textId="77777777" w:rsidR="00E415D6" w:rsidRDefault="00E415D6" w:rsidP="00AD601D">
            <w:pPr>
              <w:spacing w:after="0" w:line="259" w:lineRule="auto"/>
              <w:ind w:left="1" w:firstLine="0"/>
              <w:jc w:val="left"/>
            </w:pPr>
            <w:r>
              <w:rPr>
                <w:b/>
                <w:color w:val="008686"/>
                <w:sz w:val="20"/>
              </w:rPr>
              <w:t xml:space="preserve">Records Held </w:t>
            </w:r>
          </w:p>
        </w:tc>
        <w:tc>
          <w:tcPr>
            <w:tcW w:w="4695" w:type="dxa"/>
            <w:tcBorders>
              <w:top w:val="single" w:sz="4" w:space="0" w:color="000000"/>
              <w:left w:val="single" w:sz="4" w:space="0" w:color="000000"/>
              <w:bottom w:val="single" w:sz="4" w:space="0" w:color="000000"/>
              <w:right w:val="single" w:sz="4" w:space="0" w:color="000000"/>
            </w:tcBorders>
            <w:shd w:val="clear" w:color="auto" w:fill="E7E7E7"/>
          </w:tcPr>
          <w:p w14:paraId="6F74399F" w14:textId="77777777" w:rsidR="00E415D6" w:rsidRDefault="00E415D6" w:rsidP="00AD601D">
            <w:pPr>
              <w:spacing w:after="0" w:line="259" w:lineRule="auto"/>
              <w:ind w:left="1" w:firstLine="0"/>
              <w:jc w:val="left"/>
            </w:pPr>
            <w:r>
              <w:rPr>
                <w:b/>
                <w:color w:val="008686"/>
                <w:sz w:val="20"/>
              </w:rPr>
              <w:t xml:space="preserve">Retention Period </w:t>
            </w:r>
          </w:p>
        </w:tc>
      </w:tr>
      <w:tr w:rsidR="00E415D6" w14:paraId="48B6A8C1" w14:textId="77777777" w:rsidTr="00AD601D">
        <w:trPr>
          <w:trHeight w:val="930"/>
        </w:trPr>
        <w:tc>
          <w:tcPr>
            <w:tcW w:w="2941" w:type="dxa"/>
            <w:tcBorders>
              <w:top w:val="single" w:sz="4" w:space="0" w:color="000000"/>
              <w:left w:val="single" w:sz="4" w:space="0" w:color="000000"/>
              <w:bottom w:val="single" w:sz="4" w:space="0" w:color="000000"/>
              <w:right w:val="single" w:sz="4" w:space="0" w:color="000000"/>
            </w:tcBorders>
          </w:tcPr>
          <w:p w14:paraId="464E5CA6" w14:textId="1CA3D153" w:rsidR="00E415D6" w:rsidRDefault="00715162" w:rsidP="00AD601D">
            <w:pPr>
              <w:spacing w:after="160" w:line="259" w:lineRule="auto"/>
              <w:ind w:left="0" w:firstLine="0"/>
              <w:jc w:val="left"/>
            </w:pPr>
            <w:r w:rsidRPr="00715162">
              <w:rPr>
                <w:b/>
                <w:sz w:val="20"/>
              </w:rPr>
              <w:t>Head of Professional Development</w:t>
            </w:r>
          </w:p>
        </w:tc>
        <w:tc>
          <w:tcPr>
            <w:tcW w:w="1985" w:type="dxa"/>
            <w:tcBorders>
              <w:top w:val="single" w:sz="4" w:space="0" w:color="000000"/>
              <w:left w:val="single" w:sz="4" w:space="0" w:color="000000"/>
              <w:bottom w:val="single" w:sz="4" w:space="0" w:color="000000"/>
              <w:right w:val="single" w:sz="4" w:space="0" w:color="000000"/>
            </w:tcBorders>
          </w:tcPr>
          <w:p w14:paraId="474516C9" w14:textId="2C303917" w:rsidR="00E415D6" w:rsidRPr="00715162" w:rsidRDefault="0020433A" w:rsidP="00AD601D">
            <w:pPr>
              <w:spacing w:after="160" w:line="259" w:lineRule="auto"/>
              <w:ind w:left="0" w:firstLine="0"/>
              <w:jc w:val="left"/>
              <w:rPr>
                <w:sz w:val="20"/>
              </w:rPr>
            </w:pPr>
            <w:r>
              <w:rPr>
                <w:sz w:val="20"/>
              </w:rPr>
              <w:t>Quality</w:t>
            </w:r>
          </w:p>
        </w:tc>
        <w:tc>
          <w:tcPr>
            <w:tcW w:w="4394" w:type="dxa"/>
            <w:tcBorders>
              <w:top w:val="single" w:sz="4" w:space="0" w:color="000000"/>
              <w:left w:val="single" w:sz="4" w:space="0" w:color="000000"/>
              <w:bottom w:val="single" w:sz="4" w:space="0" w:color="000000"/>
              <w:right w:val="single" w:sz="4" w:space="0" w:color="000000"/>
            </w:tcBorders>
          </w:tcPr>
          <w:p w14:paraId="32834EF0" w14:textId="00DC6889" w:rsidR="003C7E25" w:rsidRPr="003C7E25" w:rsidRDefault="003C7E25" w:rsidP="003C7E25">
            <w:pPr>
              <w:autoSpaceDE w:val="0"/>
              <w:autoSpaceDN w:val="0"/>
              <w:adjustRightInd w:val="0"/>
              <w:spacing w:after="0" w:line="240" w:lineRule="auto"/>
              <w:ind w:left="0" w:firstLine="0"/>
              <w:jc w:val="left"/>
              <w:rPr>
                <w:sz w:val="20"/>
              </w:rPr>
            </w:pPr>
            <w:r w:rsidRPr="003C7E25">
              <w:rPr>
                <w:sz w:val="20"/>
              </w:rPr>
              <w:t xml:space="preserve">CMI </w:t>
            </w:r>
            <w:r w:rsidR="00E97391">
              <w:rPr>
                <w:sz w:val="20"/>
              </w:rPr>
              <w:t>c</w:t>
            </w:r>
            <w:r w:rsidRPr="003C7E25">
              <w:rPr>
                <w:sz w:val="20"/>
              </w:rPr>
              <w:t>entre records</w:t>
            </w:r>
          </w:p>
          <w:p w14:paraId="4087E5A0" w14:textId="5F0F5248" w:rsidR="00E415D6" w:rsidRPr="00715162" w:rsidRDefault="00E415D6" w:rsidP="003C7E25">
            <w:pPr>
              <w:spacing w:after="0" w:line="259" w:lineRule="auto"/>
              <w:ind w:left="1" w:firstLine="0"/>
              <w:jc w:val="left"/>
              <w:rPr>
                <w:sz w:val="20"/>
              </w:rPr>
            </w:pPr>
          </w:p>
        </w:tc>
        <w:tc>
          <w:tcPr>
            <w:tcW w:w="4695" w:type="dxa"/>
            <w:tcBorders>
              <w:top w:val="single" w:sz="4" w:space="0" w:color="000000"/>
              <w:left w:val="single" w:sz="4" w:space="0" w:color="000000"/>
              <w:bottom w:val="single" w:sz="4" w:space="0" w:color="000000"/>
              <w:right w:val="single" w:sz="4" w:space="0" w:color="000000"/>
            </w:tcBorders>
          </w:tcPr>
          <w:p w14:paraId="38810557" w14:textId="3ADD73B3" w:rsidR="00E415D6" w:rsidRPr="00715162" w:rsidRDefault="008A1409" w:rsidP="00AD601D">
            <w:pPr>
              <w:spacing w:after="0" w:line="259" w:lineRule="auto"/>
              <w:ind w:left="1" w:firstLine="0"/>
              <w:jc w:val="left"/>
              <w:rPr>
                <w:sz w:val="20"/>
              </w:rPr>
            </w:pPr>
            <w:r>
              <w:rPr>
                <w:sz w:val="20"/>
              </w:rPr>
              <w:t>3 years. To the extent personal data is held, it should not be retained for longer than necessary for the lawful purposes for which such data was processed.</w:t>
            </w:r>
          </w:p>
        </w:tc>
      </w:tr>
      <w:tr w:rsidR="00E415D6" w14:paraId="542FF523" w14:textId="77777777" w:rsidTr="00AD601D">
        <w:trPr>
          <w:trHeight w:val="470"/>
        </w:trPr>
        <w:tc>
          <w:tcPr>
            <w:tcW w:w="2941" w:type="dxa"/>
            <w:tcBorders>
              <w:top w:val="single" w:sz="4" w:space="0" w:color="000000"/>
              <w:left w:val="single" w:sz="4" w:space="0" w:color="000000"/>
              <w:bottom w:val="single" w:sz="4" w:space="0" w:color="000000"/>
              <w:right w:val="single" w:sz="4" w:space="0" w:color="000000"/>
            </w:tcBorders>
          </w:tcPr>
          <w:p w14:paraId="2274DF43" w14:textId="77777777" w:rsidR="00E415D6" w:rsidRPr="00715162" w:rsidRDefault="00E415D6" w:rsidP="00AD601D">
            <w:pPr>
              <w:spacing w:after="160" w:line="259" w:lineRule="auto"/>
              <w:ind w:left="0" w:firstLine="0"/>
              <w:jc w:val="left"/>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78A5DD6F" w14:textId="77777777" w:rsidR="00E415D6" w:rsidRPr="00715162" w:rsidRDefault="00E415D6" w:rsidP="00AD601D">
            <w:pPr>
              <w:spacing w:after="160" w:line="259" w:lineRule="auto"/>
              <w:ind w:left="0" w:firstLine="0"/>
              <w:jc w:val="left"/>
              <w:rPr>
                <w:sz w:val="20"/>
              </w:rPr>
            </w:pPr>
          </w:p>
        </w:tc>
        <w:tc>
          <w:tcPr>
            <w:tcW w:w="4394" w:type="dxa"/>
            <w:tcBorders>
              <w:top w:val="single" w:sz="4" w:space="0" w:color="000000"/>
              <w:left w:val="single" w:sz="4" w:space="0" w:color="000000"/>
              <w:bottom w:val="single" w:sz="4" w:space="0" w:color="000000"/>
              <w:right w:val="single" w:sz="4" w:space="0" w:color="000000"/>
            </w:tcBorders>
          </w:tcPr>
          <w:p w14:paraId="0E2CF233" w14:textId="3692E113" w:rsidR="00E415D6" w:rsidRPr="00715162" w:rsidRDefault="006662E0" w:rsidP="00AD601D">
            <w:pPr>
              <w:spacing w:after="0" w:line="259" w:lineRule="auto"/>
              <w:ind w:left="1" w:firstLine="0"/>
              <w:jc w:val="left"/>
              <w:rPr>
                <w:sz w:val="20"/>
              </w:rPr>
            </w:pPr>
            <w:r>
              <w:rPr>
                <w:sz w:val="20"/>
              </w:rPr>
              <w:t xml:space="preserve">CMI </w:t>
            </w:r>
            <w:r w:rsidRPr="003C7E25">
              <w:rPr>
                <w:sz w:val="20"/>
              </w:rPr>
              <w:t>assessment materials</w:t>
            </w:r>
          </w:p>
        </w:tc>
        <w:tc>
          <w:tcPr>
            <w:tcW w:w="4695" w:type="dxa"/>
            <w:tcBorders>
              <w:top w:val="single" w:sz="4" w:space="0" w:color="000000"/>
              <w:left w:val="single" w:sz="4" w:space="0" w:color="000000"/>
              <w:bottom w:val="single" w:sz="4" w:space="0" w:color="000000"/>
              <w:right w:val="single" w:sz="4" w:space="0" w:color="000000"/>
            </w:tcBorders>
          </w:tcPr>
          <w:p w14:paraId="6D544034" w14:textId="1A5D2751" w:rsidR="00E415D6" w:rsidRPr="00715162" w:rsidRDefault="00367E70" w:rsidP="00AD601D">
            <w:pPr>
              <w:spacing w:after="0" w:line="259" w:lineRule="auto"/>
              <w:ind w:left="1" w:firstLine="0"/>
              <w:jc w:val="left"/>
              <w:rPr>
                <w:sz w:val="20"/>
              </w:rPr>
            </w:pPr>
            <w:r>
              <w:rPr>
                <w:sz w:val="20"/>
              </w:rPr>
              <w:t>3 years. To the extent personal data is held, it should not be retained for longer than necessary for the lawful purposes for which such data was processed.</w:t>
            </w:r>
          </w:p>
        </w:tc>
      </w:tr>
      <w:tr w:rsidR="00E415D6" w14:paraId="6885D53E" w14:textId="77777777" w:rsidTr="00AD601D">
        <w:trPr>
          <w:trHeight w:val="472"/>
        </w:trPr>
        <w:tc>
          <w:tcPr>
            <w:tcW w:w="2941" w:type="dxa"/>
            <w:tcBorders>
              <w:top w:val="single" w:sz="4" w:space="0" w:color="000000"/>
              <w:left w:val="single" w:sz="4" w:space="0" w:color="000000"/>
              <w:bottom w:val="single" w:sz="4" w:space="0" w:color="000000"/>
              <w:right w:val="single" w:sz="4" w:space="0" w:color="000000"/>
            </w:tcBorders>
          </w:tcPr>
          <w:p w14:paraId="4EDC2F6F" w14:textId="77777777" w:rsidR="00E415D6" w:rsidRPr="00715162" w:rsidRDefault="00E415D6" w:rsidP="00AD601D">
            <w:pPr>
              <w:spacing w:after="160" w:line="259" w:lineRule="auto"/>
              <w:ind w:left="0" w:firstLine="0"/>
              <w:jc w:val="left"/>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7014887E" w14:textId="77777777" w:rsidR="00E415D6" w:rsidRPr="00715162" w:rsidRDefault="00E415D6" w:rsidP="00AD601D">
            <w:pPr>
              <w:spacing w:after="160" w:line="259" w:lineRule="auto"/>
              <w:ind w:left="0" w:firstLine="0"/>
              <w:jc w:val="left"/>
              <w:rPr>
                <w:sz w:val="20"/>
              </w:rPr>
            </w:pPr>
          </w:p>
        </w:tc>
        <w:tc>
          <w:tcPr>
            <w:tcW w:w="4394" w:type="dxa"/>
            <w:tcBorders>
              <w:top w:val="single" w:sz="4" w:space="0" w:color="000000"/>
              <w:left w:val="single" w:sz="4" w:space="0" w:color="000000"/>
              <w:bottom w:val="single" w:sz="4" w:space="0" w:color="000000"/>
              <w:right w:val="single" w:sz="4" w:space="0" w:color="000000"/>
            </w:tcBorders>
          </w:tcPr>
          <w:p w14:paraId="5EC53B70" w14:textId="2847D154" w:rsidR="00E415D6" w:rsidRPr="00715162" w:rsidRDefault="006662E0" w:rsidP="00AD601D">
            <w:pPr>
              <w:spacing w:after="0" w:line="259" w:lineRule="auto"/>
              <w:ind w:left="1" w:firstLine="0"/>
              <w:jc w:val="left"/>
              <w:rPr>
                <w:sz w:val="20"/>
              </w:rPr>
            </w:pPr>
            <w:r>
              <w:rPr>
                <w:sz w:val="20"/>
              </w:rPr>
              <w:t xml:space="preserve">CMI </w:t>
            </w:r>
            <w:r w:rsidR="00E97391">
              <w:rPr>
                <w:sz w:val="20"/>
              </w:rPr>
              <w:t>l</w:t>
            </w:r>
            <w:r>
              <w:rPr>
                <w:sz w:val="20"/>
              </w:rPr>
              <w:t>earner</w:t>
            </w:r>
            <w:r w:rsidR="00E97391">
              <w:rPr>
                <w:sz w:val="20"/>
              </w:rPr>
              <w:t xml:space="preserve">/candidates </w:t>
            </w:r>
            <w:r w:rsidRPr="003C7E25">
              <w:rPr>
                <w:sz w:val="20"/>
              </w:rPr>
              <w:t>work</w:t>
            </w:r>
          </w:p>
        </w:tc>
        <w:tc>
          <w:tcPr>
            <w:tcW w:w="4695" w:type="dxa"/>
            <w:tcBorders>
              <w:top w:val="single" w:sz="4" w:space="0" w:color="000000"/>
              <w:left w:val="single" w:sz="4" w:space="0" w:color="000000"/>
              <w:bottom w:val="single" w:sz="4" w:space="0" w:color="000000"/>
              <w:right w:val="single" w:sz="4" w:space="0" w:color="000000"/>
            </w:tcBorders>
          </w:tcPr>
          <w:p w14:paraId="4F8626A8" w14:textId="05552501" w:rsidR="00E415D6" w:rsidRPr="00715162" w:rsidRDefault="003954E7" w:rsidP="00AD601D">
            <w:pPr>
              <w:spacing w:after="0" w:line="259" w:lineRule="auto"/>
              <w:ind w:left="1" w:firstLine="0"/>
              <w:jc w:val="left"/>
              <w:rPr>
                <w:sz w:val="20"/>
              </w:rPr>
            </w:pPr>
            <w:r>
              <w:rPr>
                <w:sz w:val="20"/>
              </w:rPr>
              <w:t>Retain for 6 months after</w:t>
            </w:r>
            <w:r w:rsidR="00D56A7E">
              <w:rPr>
                <w:sz w:val="20"/>
              </w:rPr>
              <w:t xml:space="preserve"> the date </w:t>
            </w:r>
            <w:r w:rsidR="009C5456">
              <w:rPr>
                <w:sz w:val="20"/>
              </w:rPr>
              <w:t>that CMI has completed</w:t>
            </w:r>
            <w:r w:rsidR="005835C2">
              <w:rPr>
                <w:sz w:val="20"/>
              </w:rPr>
              <w:t xml:space="preserve"> satisfactory</w:t>
            </w:r>
            <w:r w:rsidR="00D56A7E">
              <w:rPr>
                <w:sz w:val="20"/>
              </w:rPr>
              <w:t xml:space="preserve"> moderation/verification.</w:t>
            </w:r>
            <w:r w:rsidR="00937C28">
              <w:rPr>
                <w:sz w:val="20"/>
              </w:rPr>
              <w:t xml:space="preserve"> To the extent personal data is held, it should not be retained for longer than necessary for the lawful purposes for which such data was processed.</w:t>
            </w:r>
          </w:p>
        </w:tc>
      </w:tr>
      <w:tr w:rsidR="00F73ECE" w14:paraId="54E8613D" w14:textId="77777777" w:rsidTr="00AD601D">
        <w:trPr>
          <w:trHeight w:val="472"/>
        </w:trPr>
        <w:tc>
          <w:tcPr>
            <w:tcW w:w="2941" w:type="dxa"/>
            <w:tcBorders>
              <w:top w:val="single" w:sz="4" w:space="0" w:color="000000"/>
              <w:left w:val="single" w:sz="4" w:space="0" w:color="000000"/>
              <w:bottom w:val="single" w:sz="4" w:space="0" w:color="000000"/>
              <w:right w:val="single" w:sz="4" w:space="0" w:color="000000"/>
            </w:tcBorders>
          </w:tcPr>
          <w:p w14:paraId="529EAD8A" w14:textId="77777777" w:rsidR="00F73ECE" w:rsidRPr="00715162" w:rsidRDefault="00F73ECE" w:rsidP="00F73ECE">
            <w:pPr>
              <w:spacing w:after="160" w:line="259" w:lineRule="auto"/>
              <w:ind w:left="0" w:firstLine="0"/>
              <w:jc w:val="left"/>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2C7475F4" w14:textId="77777777" w:rsidR="00F73ECE" w:rsidRPr="00715162" w:rsidRDefault="00F73ECE" w:rsidP="00F73ECE">
            <w:pPr>
              <w:spacing w:after="160" w:line="259" w:lineRule="auto"/>
              <w:ind w:left="0" w:firstLine="0"/>
              <w:jc w:val="left"/>
              <w:rPr>
                <w:sz w:val="20"/>
              </w:rPr>
            </w:pPr>
          </w:p>
        </w:tc>
        <w:tc>
          <w:tcPr>
            <w:tcW w:w="4394" w:type="dxa"/>
            <w:tcBorders>
              <w:top w:val="single" w:sz="4" w:space="0" w:color="000000"/>
              <w:left w:val="single" w:sz="4" w:space="0" w:color="000000"/>
              <w:bottom w:val="single" w:sz="4" w:space="0" w:color="000000"/>
              <w:right w:val="single" w:sz="4" w:space="0" w:color="000000"/>
            </w:tcBorders>
          </w:tcPr>
          <w:p w14:paraId="0ADDDDEC" w14:textId="68383CD8" w:rsidR="00F73ECE" w:rsidRDefault="00F73ECE" w:rsidP="00F73ECE">
            <w:pPr>
              <w:spacing w:after="0" w:line="259" w:lineRule="auto"/>
              <w:ind w:left="1" w:firstLine="0"/>
              <w:jc w:val="left"/>
              <w:rPr>
                <w:sz w:val="20"/>
              </w:rPr>
            </w:pPr>
            <w:r>
              <w:rPr>
                <w:sz w:val="20"/>
              </w:rPr>
              <w:t xml:space="preserve">CMI learner/candidates </w:t>
            </w:r>
            <w:r w:rsidRPr="003C7E25">
              <w:rPr>
                <w:sz w:val="20"/>
              </w:rPr>
              <w:t>work</w:t>
            </w:r>
            <w:r>
              <w:rPr>
                <w:sz w:val="20"/>
              </w:rPr>
              <w:t xml:space="preserve"> subject to internal appeal</w:t>
            </w:r>
          </w:p>
        </w:tc>
        <w:tc>
          <w:tcPr>
            <w:tcW w:w="4695" w:type="dxa"/>
            <w:tcBorders>
              <w:top w:val="single" w:sz="4" w:space="0" w:color="000000"/>
              <w:left w:val="single" w:sz="4" w:space="0" w:color="000000"/>
              <w:bottom w:val="single" w:sz="4" w:space="0" w:color="000000"/>
              <w:right w:val="single" w:sz="4" w:space="0" w:color="000000"/>
            </w:tcBorders>
          </w:tcPr>
          <w:p w14:paraId="7C9756C3" w14:textId="727AB736" w:rsidR="00F73ECE" w:rsidRDefault="00F73ECE" w:rsidP="00F73ECE">
            <w:pPr>
              <w:pStyle w:val="Default"/>
              <w:rPr>
                <w:rFonts w:eastAsia="Arial"/>
                <w:sz w:val="20"/>
                <w:szCs w:val="22"/>
              </w:rPr>
            </w:pPr>
            <w:r w:rsidRPr="005E4D03">
              <w:rPr>
                <w:rFonts w:eastAsia="Arial"/>
                <w:sz w:val="20"/>
                <w:szCs w:val="22"/>
              </w:rPr>
              <w:t xml:space="preserve">Retain for 6 months after the date of the </w:t>
            </w:r>
            <w:r w:rsidR="005F0142" w:rsidRPr="005E4D03">
              <w:rPr>
                <w:rFonts w:eastAsia="Arial"/>
                <w:sz w:val="20"/>
                <w:szCs w:val="22"/>
              </w:rPr>
              <w:t xml:space="preserve">final </w:t>
            </w:r>
            <w:r w:rsidR="008B70F9" w:rsidRPr="005E4D03">
              <w:rPr>
                <w:rFonts w:eastAsia="Arial"/>
                <w:sz w:val="20"/>
                <w:szCs w:val="22"/>
              </w:rPr>
              <w:t>appeal decision.</w:t>
            </w:r>
          </w:p>
        </w:tc>
      </w:tr>
      <w:tr w:rsidR="00F73ECE" w14:paraId="767314C2" w14:textId="77777777" w:rsidTr="00AD601D">
        <w:trPr>
          <w:trHeight w:val="472"/>
        </w:trPr>
        <w:tc>
          <w:tcPr>
            <w:tcW w:w="2941" w:type="dxa"/>
            <w:tcBorders>
              <w:top w:val="single" w:sz="4" w:space="0" w:color="000000"/>
              <w:left w:val="single" w:sz="4" w:space="0" w:color="000000"/>
              <w:bottom w:val="single" w:sz="4" w:space="0" w:color="000000"/>
              <w:right w:val="single" w:sz="4" w:space="0" w:color="000000"/>
            </w:tcBorders>
          </w:tcPr>
          <w:p w14:paraId="672C02B8" w14:textId="77777777" w:rsidR="00F73ECE" w:rsidRPr="00715162" w:rsidRDefault="00F73ECE" w:rsidP="00F73ECE">
            <w:pPr>
              <w:spacing w:after="160" w:line="259" w:lineRule="auto"/>
              <w:ind w:left="0" w:firstLine="0"/>
              <w:jc w:val="left"/>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1E713E36" w14:textId="77777777" w:rsidR="00F73ECE" w:rsidRPr="00715162" w:rsidRDefault="00F73ECE" w:rsidP="00F73ECE">
            <w:pPr>
              <w:spacing w:after="160" w:line="259" w:lineRule="auto"/>
              <w:ind w:left="0" w:firstLine="0"/>
              <w:jc w:val="left"/>
              <w:rPr>
                <w:sz w:val="20"/>
              </w:rPr>
            </w:pPr>
          </w:p>
        </w:tc>
        <w:tc>
          <w:tcPr>
            <w:tcW w:w="4394" w:type="dxa"/>
            <w:tcBorders>
              <w:top w:val="single" w:sz="4" w:space="0" w:color="000000"/>
              <w:left w:val="single" w:sz="4" w:space="0" w:color="000000"/>
              <w:bottom w:val="single" w:sz="4" w:space="0" w:color="000000"/>
              <w:right w:val="single" w:sz="4" w:space="0" w:color="000000"/>
            </w:tcBorders>
          </w:tcPr>
          <w:p w14:paraId="796C70A2" w14:textId="23A747F4" w:rsidR="00F73ECE" w:rsidRDefault="00F73ECE" w:rsidP="00F73ECE">
            <w:pPr>
              <w:spacing w:after="0" w:line="259" w:lineRule="auto"/>
              <w:ind w:left="1" w:firstLine="0"/>
              <w:jc w:val="left"/>
              <w:rPr>
                <w:sz w:val="20"/>
              </w:rPr>
            </w:pPr>
            <w:r>
              <w:rPr>
                <w:sz w:val="20"/>
              </w:rPr>
              <w:t>SQA candidate assessment materials</w:t>
            </w:r>
          </w:p>
        </w:tc>
        <w:tc>
          <w:tcPr>
            <w:tcW w:w="4695" w:type="dxa"/>
            <w:tcBorders>
              <w:top w:val="single" w:sz="4" w:space="0" w:color="000000"/>
              <w:left w:val="single" w:sz="4" w:space="0" w:color="000000"/>
              <w:bottom w:val="single" w:sz="4" w:space="0" w:color="000000"/>
              <w:right w:val="single" w:sz="4" w:space="0" w:color="000000"/>
            </w:tcBorders>
          </w:tcPr>
          <w:p w14:paraId="502A00F2" w14:textId="0CAED14D" w:rsidR="00F73ECE" w:rsidRPr="007A1E9D" w:rsidRDefault="00F73ECE" w:rsidP="007A1E9D">
            <w:pPr>
              <w:pStyle w:val="Default"/>
              <w:rPr>
                <w:rFonts w:eastAsia="Arial"/>
                <w:sz w:val="20"/>
                <w:szCs w:val="22"/>
              </w:rPr>
            </w:pPr>
            <w:r>
              <w:rPr>
                <w:rFonts w:eastAsia="Arial"/>
                <w:sz w:val="20"/>
                <w:szCs w:val="22"/>
              </w:rPr>
              <w:t>1</w:t>
            </w:r>
            <w:r w:rsidRPr="001B4CA6">
              <w:rPr>
                <w:rFonts w:eastAsia="Arial"/>
                <w:sz w:val="20"/>
                <w:szCs w:val="22"/>
              </w:rPr>
              <w:t xml:space="preserve"> calendar year following completion of the qualification</w:t>
            </w:r>
            <w:r w:rsidR="00DB722A">
              <w:rPr>
                <w:rFonts w:eastAsia="Arial"/>
                <w:sz w:val="20"/>
                <w:szCs w:val="22"/>
              </w:rPr>
              <w:t xml:space="preserve">. </w:t>
            </w:r>
            <w:r w:rsidR="00DB722A" w:rsidRPr="006C27DA">
              <w:rPr>
                <w:rFonts w:eastAsia="Arial"/>
                <w:sz w:val="20"/>
                <w:szCs w:val="22"/>
              </w:rPr>
              <w:t>To the extent personal data is held, it should not be retained for longer than necessary for the lawful purposes for which such data was processed.</w:t>
            </w:r>
          </w:p>
        </w:tc>
      </w:tr>
      <w:tr w:rsidR="00F73ECE" w14:paraId="464963F3" w14:textId="77777777" w:rsidTr="00AD601D">
        <w:trPr>
          <w:trHeight w:val="472"/>
        </w:trPr>
        <w:tc>
          <w:tcPr>
            <w:tcW w:w="2941" w:type="dxa"/>
            <w:tcBorders>
              <w:top w:val="single" w:sz="4" w:space="0" w:color="000000"/>
              <w:left w:val="single" w:sz="4" w:space="0" w:color="000000"/>
              <w:bottom w:val="single" w:sz="4" w:space="0" w:color="000000"/>
              <w:right w:val="single" w:sz="4" w:space="0" w:color="000000"/>
            </w:tcBorders>
          </w:tcPr>
          <w:p w14:paraId="0130C502" w14:textId="77777777" w:rsidR="00F73ECE" w:rsidRPr="00715162" w:rsidRDefault="00F73ECE" w:rsidP="00F73ECE">
            <w:pPr>
              <w:spacing w:after="160" w:line="259" w:lineRule="auto"/>
              <w:ind w:left="0" w:firstLine="0"/>
              <w:jc w:val="left"/>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47029F4A" w14:textId="77777777" w:rsidR="00F73ECE" w:rsidRPr="00715162" w:rsidRDefault="00F73ECE" w:rsidP="00F73ECE">
            <w:pPr>
              <w:spacing w:after="160" w:line="259" w:lineRule="auto"/>
              <w:ind w:left="0" w:firstLine="0"/>
              <w:jc w:val="left"/>
              <w:rPr>
                <w:sz w:val="20"/>
              </w:rPr>
            </w:pPr>
          </w:p>
        </w:tc>
        <w:tc>
          <w:tcPr>
            <w:tcW w:w="4394" w:type="dxa"/>
            <w:tcBorders>
              <w:top w:val="single" w:sz="4" w:space="0" w:color="000000"/>
              <w:left w:val="single" w:sz="4" w:space="0" w:color="000000"/>
              <w:bottom w:val="single" w:sz="4" w:space="0" w:color="000000"/>
              <w:right w:val="single" w:sz="4" w:space="0" w:color="000000"/>
            </w:tcBorders>
          </w:tcPr>
          <w:p w14:paraId="4AA5B140" w14:textId="6ED622DE" w:rsidR="00F73ECE" w:rsidRDefault="00F73ECE" w:rsidP="00F73ECE">
            <w:pPr>
              <w:spacing w:after="0" w:line="259" w:lineRule="auto"/>
              <w:ind w:left="1" w:firstLine="0"/>
              <w:jc w:val="left"/>
              <w:rPr>
                <w:sz w:val="20"/>
              </w:rPr>
            </w:pPr>
            <w:r>
              <w:rPr>
                <w:sz w:val="20"/>
              </w:rPr>
              <w:t>SQA assessment materials subject to internal appeal</w:t>
            </w:r>
          </w:p>
        </w:tc>
        <w:tc>
          <w:tcPr>
            <w:tcW w:w="4695" w:type="dxa"/>
            <w:tcBorders>
              <w:top w:val="single" w:sz="4" w:space="0" w:color="000000"/>
              <w:left w:val="single" w:sz="4" w:space="0" w:color="000000"/>
              <w:bottom w:val="single" w:sz="4" w:space="0" w:color="000000"/>
              <w:right w:val="single" w:sz="4" w:space="0" w:color="000000"/>
            </w:tcBorders>
          </w:tcPr>
          <w:p w14:paraId="518DC19C" w14:textId="0C30BAC5" w:rsidR="00F73ECE" w:rsidRDefault="00C1149D" w:rsidP="00F73ECE">
            <w:pPr>
              <w:pStyle w:val="Default"/>
              <w:rPr>
                <w:rFonts w:eastAsia="Arial"/>
                <w:sz w:val="20"/>
                <w:szCs w:val="22"/>
              </w:rPr>
            </w:pPr>
            <w:r>
              <w:rPr>
                <w:rFonts w:eastAsia="Arial"/>
                <w:sz w:val="20"/>
                <w:szCs w:val="22"/>
              </w:rPr>
              <w:t>A</w:t>
            </w:r>
            <w:r w:rsidR="00F73ECE" w:rsidRPr="005F0142">
              <w:rPr>
                <w:rFonts w:eastAsia="Arial"/>
                <w:sz w:val="20"/>
                <w:szCs w:val="22"/>
              </w:rPr>
              <w:t xml:space="preserve">ssessment and internal verification records </w:t>
            </w:r>
            <w:r>
              <w:rPr>
                <w:rFonts w:eastAsia="Arial"/>
                <w:sz w:val="20"/>
                <w:szCs w:val="22"/>
              </w:rPr>
              <w:t xml:space="preserve">retained </w:t>
            </w:r>
            <w:r w:rsidR="00F73ECE" w:rsidRPr="005F0142">
              <w:rPr>
                <w:rFonts w:eastAsia="Arial"/>
                <w:sz w:val="20"/>
                <w:szCs w:val="22"/>
              </w:rPr>
              <w:t xml:space="preserve">until </w:t>
            </w:r>
            <w:r w:rsidR="00EE775A" w:rsidRPr="005F0142">
              <w:rPr>
                <w:rFonts w:eastAsia="Arial"/>
                <w:sz w:val="20"/>
                <w:szCs w:val="22"/>
              </w:rPr>
              <w:t xml:space="preserve">the </w:t>
            </w:r>
            <w:r w:rsidR="00F73ECE" w:rsidRPr="005F0142">
              <w:rPr>
                <w:rFonts w:eastAsia="Arial"/>
                <w:sz w:val="20"/>
                <w:szCs w:val="22"/>
              </w:rPr>
              <w:t xml:space="preserve">appeal </w:t>
            </w:r>
            <w:r>
              <w:rPr>
                <w:rFonts w:eastAsia="Arial"/>
                <w:sz w:val="20"/>
                <w:szCs w:val="22"/>
              </w:rPr>
              <w:t xml:space="preserve">is </w:t>
            </w:r>
            <w:r w:rsidR="00F73ECE" w:rsidRPr="005F0142">
              <w:rPr>
                <w:rFonts w:eastAsia="Arial"/>
                <w:sz w:val="20"/>
                <w:szCs w:val="22"/>
              </w:rPr>
              <w:t>resolved</w:t>
            </w:r>
            <w:r w:rsidR="00DB722A">
              <w:rPr>
                <w:rFonts w:eastAsia="Arial"/>
                <w:sz w:val="20"/>
                <w:szCs w:val="22"/>
              </w:rPr>
              <w:t xml:space="preserve">. </w:t>
            </w:r>
          </w:p>
        </w:tc>
      </w:tr>
      <w:tr w:rsidR="00702142" w14:paraId="3596846F" w14:textId="77777777" w:rsidTr="00AD601D">
        <w:trPr>
          <w:trHeight w:val="472"/>
        </w:trPr>
        <w:tc>
          <w:tcPr>
            <w:tcW w:w="2941" w:type="dxa"/>
            <w:tcBorders>
              <w:top w:val="single" w:sz="4" w:space="0" w:color="000000"/>
              <w:left w:val="single" w:sz="4" w:space="0" w:color="000000"/>
              <w:bottom w:val="single" w:sz="4" w:space="0" w:color="000000"/>
              <w:right w:val="single" w:sz="4" w:space="0" w:color="000000"/>
            </w:tcBorders>
          </w:tcPr>
          <w:p w14:paraId="7D8D4C0B" w14:textId="77777777" w:rsidR="00702142" w:rsidRPr="00715162" w:rsidRDefault="00702142" w:rsidP="00F73ECE">
            <w:pPr>
              <w:spacing w:after="160" w:line="259" w:lineRule="auto"/>
              <w:ind w:left="0" w:firstLine="0"/>
              <w:jc w:val="left"/>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30AB40B3" w14:textId="77777777" w:rsidR="00702142" w:rsidRPr="00715162" w:rsidRDefault="00702142" w:rsidP="00F73ECE">
            <w:pPr>
              <w:spacing w:after="160" w:line="259" w:lineRule="auto"/>
              <w:ind w:left="0" w:firstLine="0"/>
              <w:jc w:val="left"/>
              <w:rPr>
                <w:sz w:val="20"/>
              </w:rPr>
            </w:pPr>
          </w:p>
        </w:tc>
        <w:tc>
          <w:tcPr>
            <w:tcW w:w="4394" w:type="dxa"/>
            <w:tcBorders>
              <w:top w:val="single" w:sz="4" w:space="0" w:color="000000"/>
              <w:left w:val="single" w:sz="4" w:space="0" w:color="000000"/>
              <w:bottom w:val="single" w:sz="4" w:space="0" w:color="000000"/>
              <w:right w:val="single" w:sz="4" w:space="0" w:color="000000"/>
            </w:tcBorders>
          </w:tcPr>
          <w:p w14:paraId="34DDF2DD" w14:textId="622E367F" w:rsidR="00702142" w:rsidRDefault="00702142" w:rsidP="00F73ECE">
            <w:pPr>
              <w:spacing w:after="0" w:line="259" w:lineRule="auto"/>
              <w:ind w:left="1" w:firstLine="0"/>
              <w:jc w:val="left"/>
              <w:rPr>
                <w:sz w:val="20"/>
              </w:rPr>
            </w:pPr>
            <w:r>
              <w:rPr>
                <w:sz w:val="20"/>
              </w:rPr>
              <w:t xml:space="preserve">SQA assessment materials subject to </w:t>
            </w:r>
            <w:r w:rsidR="005E3F4B">
              <w:rPr>
                <w:sz w:val="20"/>
              </w:rPr>
              <w:t xml:space="preserve">a </w:t>
            </w:r>
            <w:r>
              <w:rPr>
                <w:sz w:val="20"/>
              </w:rPr>
              <w:t>malpractice investigation</w:t>
            </w:r>
          </w:p>
        </w:tc>
        <w:tc>
          <w:tcPr>
            <w:tcW w:w="4695" w:type="dxa"/>
            <w:tcBorders>
              <w:top w:val="single" w:sz="4" w:space="0" w:color="000000"/>
              <w:left w:val="single" w:sz="4" w:space="0" w:color="000000"/>
              <w:bottom w:val="single" w:sz="4" w:space="0" w:color="000000"/>
              <w:right w:val="single" w:sz="4" w:space="0" w:color="000000"/>
            </w:tcBorders>
          </w:tcPr>
          <w:p w14:paraId="41BAC7F9" w14:textId="29ACE7B1" w:rsidR="00702142" w:rsidRPr="005F0142" w:rsidRDefault="00C1149D" w:rsidP="00F73ECE">
            <w:pPr>
              <w:pStyle w:val="Default"/>
              <w:rPr>
                <w:rFonts w:eastAsia="Arial"/>
                <w:sz w:val="20"/>
                <w:szCs w:val="22"/>
              </w:rPr>
            </w:pPr>
            <w:r>
              <w:rPr>
                <w:rFonts w:eastAsia="Arial"/>
                <w:sz w:val="20"/>
                <w:szCs w:val="22"/>
              </w:rPr>
              <w:t>A</w:t>
            </w:r>
            <w:r w:rsidR="00702142" w:rsidRPr="005E4D03">
              <w:rPr>
                <w:rFonts w:eastAsia="Arial"/>
                <w:sz w:val="20"/>
                <w:szCs w:val="22"/>
              </w:rPr>
              <w:t xml:space="preserve">ssessment and internal verification records </w:t>
            </w:r>
            <w:r>
              <w:rPr>
                <w:rFonts w:eastAsia="Arial"/>
                <w:sz w:val="20"/>
                <w:szCs w:val="22"/>
              </w:rPr>
              <w:t xml:space="preserve">retained </w:t>
            </w:r>
            <w:r w:rsidR="00702142" w:rsidRPr="005E4D03">
              <w:rPr>
                <w:rFonts w:eastAsia="Arial"/>
                <w:sz w:val="20"/>
                <w:szCs w:val="22"/>
              </w:rPr>
              <w:t>for three years</w:t>
            </w:r>
            <w:r w:rsidR="00DB722A">
              <w:rPr>
                <w:rFonts w:eastAsia="Arial"/>
                <w:sz w:val="20"/>
                <w:szCs w:val="22"/>
              </w:rPr>
              <w:t xml:space="preserve">. </w:t>
            </w:r>
          </w:p>
        </w:tc>
      </w:tr>
      <w:tr w:rsidR="00702142" w14:paraId="47E9C670" w14:textId="77777777" w:rsidTr="00AD601D">
        <w:trPr>
          <w:trHeight w:val="472"/>
        </w:trPr>
        <w:tc>
          <w:tcPr>
            <w:tcW w:w="2941" w:type="dxa"/>
            <w:tcBorders>
              <w:top w:val="single" w:sz="4" w:space="0" w:color="000000"/>
              <w:left w:val="single" w:sz="4" w:space="0" w:color="000000"/>
              <w:bottom w:val="single" w:sz="4" w:space="0" w:color="000000"/>
              <w:right w:val="single" w:sz="4" w:space="0" w:color="000000"/>
            </w:tcBorders>
          </w:tcPr>
          <w:p w14:paraId="5306C18C" w14:textId="77777777" w:rsidR="00702142" w:rsidRPr="00715162" w:rsidRDefault="00702142" w:rsidP="00F73ECE">
            <w:pPr>
              <w:spacing w:after="160" w:line="259" w:lineRule="auto"/>
              <w:ind w:left="0" w:firstLine="0"/>
              <w:jc w:val="left"/>
              <w:rPr>
                <w:b/>
                <w:sz w:val="20"/>
              </w:rPr>
            </w:pPr>
          </w:p>
        </w:tc>
        <w:tc>
          <w:tcPr>
            <w:tcW w:w="1985" w:type="dxa"/>
            <w:tcBorders>
              <w:top w:val="single" w:sz="4" w:space="0" w:color="000000"/>
              <w:left w:val="single" w:sz="4" w:space="0" w:color="000000"/>
              <w:bottom w:val="single" w:sz="4" w:space="0" w:color="000000"/>
              <w:right w:val="single" w:sz="4" w:space="0" w:color="000000"/>
            </w:tcBorders>
          </w:tcPr>
          <w:p w14:paraId="453BF585" w14:textId="77777777" w:rsidR="00702142" w:rsidRPr="00715162" w:rsidRDefault="00702142" w:rsidP="00F73ECE">
            <w:pPr>
              <w:spacing w:after="160" w:line="259" w:lineRule="auto"/>
              <w:ind w:left="0" w:firstLine="0"/>
              <w:jc w:val="left"/>
              <w:rPr>
                <w:sz w:val="20"/>
              </w:rPr>
            </w:pPr>
          </w:p>
        </w:tc>
        <w:tc>
          <w:tcPr>
            <w:tcW w:w="4394" w:type="dxa"/>
            <w:tcBorders>
              <w:top w:val="single" w:sz="4" w:space="0" w:color="000000"/>
              <w:left w:val="single" w:sz="4" w:space="0" w:color="000000"/>
              <w:bottom w:val="single" w:sz="4" w:space="0" w:color="000000"/>
              <w:right w:val="single" w:sz="4" w:space="0" w:color="000000"/>
            </w:tcBorders>
          </w:tcPr>
          <w:p w14:paraId="7C2EB2CA" w14:textId="77777777" w:rsidR="004676C2" w:rsidRDefault="005E3F4B" w:rsidP="00F73ECE">
            <w:pPr>
              <w:spacing w:after="0" w:line="259" w:lineRule="auto"/>
              <w:ind w:left="1" w:firstLine="0"/>
              <w:jc w:val="left"/>
              <w:rPr>
                <w:sz w:val="20"/>
              </w:rPr>
            </w:pPr>
            <w:r>
              <w:rPr>
                <w:sz w:val="20"/>
              </w:rPr>
              <w:t>SQA assessment materials subject to</w:t>
            </w:r>
            <w:r w:rsidR="004676C2">
              <w:rPr>
                <w:sz w:val="20"/>
              </w:rPr>
              <w:t xml:space="preserve"> </w:t>
            </w:r>
          </w:p>
          <w:p w14:paraId="5C4A0953" w14:textId="0ED2748B" w:rsidR="004676C2" w:rsidRPr="004676C2" w:rsidRDefault="004676C2" w:rsidP="004676C2">
            <w:pPr>
              <w:pStyle w:val="Default"/>
              <w:rPr>
                <w:rFonts w:eastAsia="Arial"/>
                <w:sz w:val="20"/>
                <w:szCs w:val="22"/>
              </w:rPr>
            </w:pPr>
            <w:r w:rsidRPr="004676C2">
              <w:rPr>
                <w:rFonts w:eastAsia="Arial"/>
                <w:sz w:val="20"/>
                <w:szCs w:val="22"/>
              </w:rPr>
              <w:t xml:space="preserve">an appeal to SQA against a malpractice decision or investigation involving a criminal prosecution or civil claim </w:t>
            </w:r>
          </w:p>
          <w:p w14:paraId="2846CB1B" w14:textId="750FDA18" w:rsidR="00702142" w:rsidRDefault="00702142" w:rsidP="00B06AC0">
            <w:pPr>
              <w:spacing w:after="0" w:line="259" w:lineRule="auto"/>
              <w:ind w:left="0" w:firstLine="0"/>
              <w:jc w:val="left"/>
              <w:rPr>
                <w:sz w:val="20"/>
              </w:rPr>
            </w:pPr>
          </w:p>
        </w:tc>
        <w:tc>
          <w:tcPr>
            <w:tcW w:w="4695" w:type="dxa"/>
            <w:tcBorders>
              <w:top w:val="single" w:sz="4" w:space="0" w:color="000000"/>
              <w:left w:val="single" w:sz="4" w:space="0" w:color="000000"/>
              <w:bottom w:val="single" w:sz="4" w:space="0" w:color="000000"/>
              <w:right w:val="single" w:sz="4" w:space="0" w:color="000000"/>
            </w:tcBorders>
          </w:tcPr>
          <w:p w14:paraId="635D4296" w14:textId="23378FCB" w:rsidR="005E3F4B" w:rsidRPr="004676C2" w:rsidRDefault="00C1149D" w:rsidP="005E3F4B">
            <w:pPr>
              <w:pStyle w:val="Default"/>
              <w:rPr>
                <w:rFonts w:eastAsia="Arial"/>
                <w:sz w:val="20"/>
                <w:szCs w:val="22"/>
              </w:rPr>
            </w:pPr>
            <w:r>
              <w:rPr>
                <w:rFonts w:eastAsia="Arial"/>
                <w:sz w:val="20"/>
                <w:szCs w:val="22"/>
              </w:rPr>
              <w:t>A</w:t>
            </w:r>
            <w:r w:rsidR="005E3F4B" w:rsidRPr="004676C2">
              <w:rPr>
                <w:rFonts w:eastAsia="Arial"/>
                <w:sz w:val="20"/>
                <w:szCs w:val="22"/>
              </w:rPr>
              <w:t>ssessment and internal verification records</w:t>
            </w:r>
            <w:r>
              <w:rPr>
                <w:rFonts w:eastAsia="Arial"/>
                <w:sz w:val="20"/>
                <w:szCs w:val="22"/>
              </w:rPr>
              <w:t xml:space="preserve"> retained</w:t>
            </w:r>
            <w:r w:rsidR="005E3F4B" w:rsidRPr="004676C2">
              <w:rPr>
                <w:rFonts w:eastAsia="Arial"/>
                <w:sz w:val="20"/>
                <w:szCs w:val="22"/>
              </w:rPr>
              <w:t xml:space="preserve"> for six years after the case and any appeal has been heard</w:t>
            </w:r>
            <w:r w:rsidR="00283026">
              <w:rPr>
                <w:rFonts w:eastAsia="Arial"/>
                <w:sz w:val="20"/>
                <w:szCs w:val="22"/>
              </w:rPr>
              <w:t xml:space="preserve">. </w:t>
            </w:r>
          </w:p>
          <w:p w14:paraId="3EEA91D7" w14:textId="77777777" w:rsidR="00702142" w:rsidRPr="004676C2" w:rsidRDefault="00702142" w:rsidP="00702142">
            <w:pPr>
              <w:pStyle w:val="Default"/>
              <w:rPr>
                <w:rFonts w:eastAsia="Arial"/>
                <w:sz w:val="20"/>
                <w:szCs w:val="22"/>
              </w:rPr>
            </w:pPr>
          </w:p>
        </w:tc>
      </w:tr>
    </w:tbl>
    <w:p w14:paraId="2A21BAC2" w14:textId="77777777" w:rsidR="007F1A61" w:rsidRDefault="007F1A61"/>
    <w:sectPr w:rsidR="007F1A61">
      <w:headerReference w:type="even" r:id="rId16"/>
      <w:headerReference w:type="default" r:id="rId17"/>
      <w:footerReference w:type="even" r:id="rId18"/>
      <w:headerReference w:type="first" r:id="rId19"/>
      <w:footerReference w:type="first" r:id="rId20"/>
      <w:pgSz w:w="16838" w:h="11906" w:orient="landscape"/>
      <w:pgMar w:top="1440" w:right="1440" w:bottom="1440" w:left="1440" w:header="395"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D661" w14:textId="77777777" w:rsidR="007F1A61" w:rsidRDefault="00F9677D">
      <w:pPr>
        <w:spacing w:after="0" w:line="240" w:lineRule="auto"/>
      </w:pPr>
      <w:r>
        <w:separator/>
      </w:r>
    </w:p>
  </w:endnote>
  <w:endnote w:type="continuationSeparator" w:id="0">
    <w:p w14:paraId="7FAF2736" w14:textId="77777777" w:rsidR="007F1A61" w:rsidRDefault="00F9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7412" w14:textId="77777777" w:rsidR="0082288B" w:rsidRDefault="00F9677D">
    <w:pPr>
      <w:spacing w:after="0" w:line="259" w:lineRule="auto"/>
      <w:ind w:left="0" w:firstLine="0"/>
      <w:jc w:val="left"/>
    </w:pPr>
    <w:r>
      <w:rPr>
        <w:sz w:val="20"/>
      </w:rPr>
      <w:t xml:space="preserve">Updated December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6E152" w14:textId="77AE6D54" w:rsidR="00F701A7" w:rsidRPr="009B75DE" w:rsidRDefault="00F701A7" w:rsidP="00F701A7">
    <w:pPr>
      <w:pStyle w:val="Footer"/>
      <w:ind w:left="-284"/>
      <w:jc w:val="center"/>
      <w:rPr>
        <w:sz w:val="16"/>
        <w:szCs w:val="16"/>
      </w:rPr>
    </w:pPr>
    <w:r w:rsidRPr="009B75DE">
      <w:rPr>
        <w:i/>
        <w:iCs/>
        <w:sz w:val="16"/>
        <w:szCs w:val="16"/>
      </w:rPr>
      <w:t xml:space="preserve">Reviewed Sept 2020 Next review due: </w:t>
    </w:r>
    <w:r w:rsidR="00DF7291">
      <w:rPr>
        <w:i/>
        <w:iCs/>
        <w:sz w:val="16"/>
        <w:szCs w:val="16"/>
      </w:rPr>
      <w:t>March</w:t>
    </w:r>
    <w:r w:rsidRPr="009B75DE">
      <w:rPr>
        <w:i/>
        <w:iCs/>
        <w:sz w:val="16"/>
        <w:szCs w:val="16"/>
      </w:rPr>
      <w:t xml:space="preserve"> 202</w:t>
    </w:r>
    <w:r w:rsidR="00D21FDF">
      <w:rPr>
        <w:i/>
        <w:iCs/>
        <w:sz w:val="16"/>
        <w:szCs w:val="16"/>
      </w:rPr>
      <w:t>2</w:t>
    </w:r>
    <w:r w:rsidRPr="009B75DE">
      <w:rPr>
        <w:sz w:val="16"/>
        <w:szCs w:val="16"/>
      </w:rPr>
      <w:t xml:space="preserve">           </w:t>
    </w:r>
    <w:r w:rsidR="009B75DE">
      <w:rPr>
        <w:sz w:val="16"/>
        <w:szCs w:val="16"/>
      </w:rPr>
      <w:t xml:space="preserve">                                                                                                         </w:t>
    </w:r>
    <w:r w:rsidRPr="009B75DE">
      <w:rPr>
        <w:sz w:val="16"/>
        <w:szCs w:val="16"/>
      </w:rPr>
      <w:t xml:space="preserve">                                                                                                                                                                           Page </w:t>
    </w:r>
    <w:sdt>
      <w:sdtPr>
        <w:rPr>
          <w:sz w:val="16"/>
          <w:szCs w:val="16"/>
        </w:rPr>
        <w:id w:val="1762568197"/>
        <w:docPartObj>
          <w:docPartGallery w:val="Page Numbers (Bottom of Page)"/>
          <w:docPartUnique/>
        </w:docPartObj>
      </w:sdtPr>
      <w:sdtEndPr>
        <w:rPr>
          <w:noProof/>
        </w:rPr>
      </w:sdtEndPr>
      <w:sdtContent>
        <w:r w:rsidRPr="009B75DE">
          <w:rPr>
            <w:sz w:val="16"/>
            <w:szCs w:val="16"/>
          </w:rPr>
          <w:fldChar w:fldCharType="begin"/>
        </w:r>
        <w:r w:rsidRPr="009B75DE">
          <w:rPr>
            <w:sz w:val="16"/>
            <w:szCs w:val="16"/>
          </w:rPr>
          <w:instrText xml:space="preserve"> PAGE   \* MERGEFORMAT </w:instrText>
        </w:r>
        <w:r w:rsidRPr="009B75DE">
          <w:rPr>
            <w:sz w:val="16"/>
            <w:szCs w:val="16"/>
          </w:rPr>
          <w:fldChar w:fldCharType="separate"/>
        </w:r>
        <w:r w:rsidRPr="009B75DE">
          <w:rPr>
            <w:sz w:val="16"/>
            <w:szCs w:val="16"/>
          </w:rPr>
          <w:t>1</w:t>
        </w:r>
        <w:r w:rsidRPr="009B75DE">
          <w:rPr>
            <w:noProof/>
            <w:sz w:val="16"/>
            <w:szCs w:val="16"/>
          </w:rPr>
          <w:fldChar w:fldCharType="end"/>
        </w:r>
      </w:sdtContent>
    </w:sdt>
  </w:p>
  <w:p w14:paraId="02DDA315" w14:textId="7D2FF99B" w:rsidR="0082288B" w:rsidRPr="00F701A7" w:rsidRDefault="0082288B" w:rsidP="00F70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D098" w14:textId="03C16955" w:rsidR="00E65DC2" w:rsidRDefault="00E65DC2" w:rsidP="00F701A7">
    <w:pPr>
      <w:pStyle w:val="Footer"/>
      <w:tabs>
        <w:tab w:val="left" w:pos="2410"/>
      </w:tabs>
      <w:ind w:left="-284"/>
      <w:jc w:val="center"/>
    </w:pPr>
    <w:r w:rsidRPr="00E65DC2">
      <w:rPr>
        <w:i/>
        <w:iCs/>
      </w:rPr>
      <w:t>Reviewed Sept 2020 Next review due: Sept 2021</w:t>
    </w:r>
    <w:r>
      <w:t xml:space="preserve">                                                                                                                                                                                      Page </w:t>
    </w:r>
    <w:sdt>
      <w:sdtPr>
        <w:id w:val="1423840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66C1646" w14:textId="3F84DEB6" w:rsidR="0082288B" w:rsidRDefault="0082288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3C02" w14:textId="77777777" w:rsidR="0082288B" w:rsidRDefault="00F9677D">
    <w:pPr>
      <w:spacing w:after="0" w:line="259" w:lineRule="auto"/>
      <w:ind w:left="-22" w:firstLine="0"/>
      <w:jc w:val="left"/>
    </w:pPr>
    <w:r>
      <w:rPr>
        <w:sz w:val="20"/>
      </w:rPr>
      <w:t xml:space="preserve">Updated December 2018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A8F2" w14:textId="77777777" w:rsidR="0082288B" w:rsidRDefault="00F9677D">
    <w:pPr>
      <w:spacing w:after="0" w:line="259" w:lineRule="auto"/>
      <w:ind w:left="-22" w:firstLine="0"/>
      <w:jc w:val="left"/>
    </w:pPr>
    <w:r>
      <w:rPr>
        <w:sz w:val="20"/>
      </w:rPr>
      <w:t xml:space="preserve">Updated December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AB4C" w14:textId="77777777" w:rsidR="007F1A61" w:rsidRDefault="00F9677D">
      <w:pPr>
        <w:spacing w:after="0" w:line="240" w:lineRule="auto"/>
      </w:pPr>
      <w:r>
        <w:separator/>
      </w:r>
    </w:p>
  </w:footnote>
  <w:footnote w:type="continuationSeparator" w:id="0">
    <w:p w14:paraId="00EEFDFF" w14:textId="77777777" w:rsidR="007F1A61" w:rsidRDefault="00F9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E7DD" w14:textId="77777777" w:rsidR="0082288B" w:rsidRDefault="00F9677D">
    <w:pPr>
      <w:spacing w:after="0" w:line="259" w:lineRule="auto"/>
      <w:ind w:left="0" w:firstLine="0"/>
      <w:jc w:val="left"/>
    </w:pPr>
    <w:r>
      <w:rPr>
        <w:b/>
        <w:color w:val="008686"/>
      </w:rPr>
      <w:t xml:space="preserve">Records Management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3779" w14:textId="5632DFA8" w:rsidR="0082288B" w:rsidRDefault="00F9677D">
    <w:pPr>
      <w:spacing w:after="0" w:line="259" w:lineRule="auto"/>
      <w:ind w:left="0" w:firstLine="0"/>
      <w:jc w:val="left"/>
    </w:pPr>
    <w:r>
      <w:rPr>
        <w:b/>
        <w:color w:val="008686"/>
      </w:rPr>
      <w:t xml:space="preserve">Records Management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F3F3" w14:textId="77777777" w:rsidR="0082288B" w:rsidRDefault="0082288B">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DD31" w14:textId="77777777" w:rsidR="0082288B" w:rsidRDefault="00F9677D">
    <w:pPr>
      <w:spacing w:after="0" w:line="259" w:lineRule="auto"/>
      <w:ind w:left="-22" w:right="520" w:firstLine="0"/>
      <w:jc w:val="left"/>
    </w:pPr>
    <w:r>
      <w:rPr>
        <w:noProof/>
      </w:rPr>
      <w:drawing>
        <wp:anchor distT="0" distB="0" distL="114300" distR="114300" simplePos="0" relativeHeight="251658240" behindDoc="0" locked="0" layoutInCell="1" allowOverlap="0" wp14:anchorId="19A2F0D2" wp14:editId="1AFD6CDA">
          <wp:simplePos x="0" y="0"/>
          <wp:positionH relativeFrom="page">
            <wp:posOffset>7939374</wp:posOffset>
          </wp:positionH>
          <wp:positionV relativeFrom="page">
            <wp:posOffset>251065</wp:posOffset>
          </wp:positionV>
          <wp:extent cx="1508498" cy="698340"/>
          <wp:effectExtent l="0" t="0" r="0" b="0"/>
          <wp:wrapSquare wrapText="bothSides"/>
          <wp:docPr id="1129" name="Picture 1129"/>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1"/>
                  <a:stretch>
                    <a:fillRect/>
                  </a:stretch>
                </pic:blipFill>
                <pic:spPr>
                  <a:xfrm>
                    <a:off x="0" y="0"/>
                    <a:ext cx="1508498" cy="698340"/>
                  </a:xfrm>
                  <a:prstGeom prst="rect">
                    <a:avLst/>
                  </a:prstGeom>
                </pic:spPr>
              </pic:pic>
            </a:graphicData>
          </a:graphic>
        </wp:anchor>
      </w:drawing>
    </w:r>
    <w:r>
      <w:rPr>
        <w:b/>
        <w:color w:val="008686"/>
      </w:rPr>
      <w:t xml:space="preserve">Records Management Policy </w:t>
    </w:r>
    <w:r>
      <w:rPr>
        <w:b/>
        <w:color w:val="00868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17D" w14:textId="77777777" w:rsidR="0082288B" w:rsidRDefault="00F9677D">
    <w:pPr>
      <w:spacing w:after="0" w:line="259" w:lineRule="auto"/>
      <w:ind w:left="-22" w:right="520" w:firstLine="0"/>
      <w:jc w:val="left"/>
    </w:pPr>
    <w:r>
      <w:rPr>
        <w:noProof/>
      </w:rPr>
      <w:drawing>
        <wp:anchor distT="0" distB="0" distL="114300" distR="114300" simplePos="0" relativeHeight="251659264" behindDoc="0" locked="0" layoutInCell="1" allowOverlap="0" wp14:anchorId="0745A264" wp14:editId="15739CD7">
          <wp:simplePos x="0" y="0"/>
          <wp:positionH relativeFrom="page">
            <wp:posOffset>7939374</wp:posOffset>
          </wp:positionH>
          <wp:positionV relativeFrom="page">
            <wp:posOffset>251065</wp:posOffset>
          </wp:positionV>
          <wp:extent cx="1508498" cy="69834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1"/>
                  <a:stretch>
                    <a:fillRect/>
                  </a:stretch>
                </pic:blipFill>
                <pic:spPr>
                  <a:xfrm>
                    <a:off x="0" y="0"/>
                    <a:ext cx="1508498" cy="698340"/>
                  </a:xfrm>
                  <a:prstGeom prst="rect">
                    <a:avLst/>
                  </a:prstGeom>
                </pic:spPr>
              </pic:pic>
            </a:graphicData>
          </a:graphic>
        </wp:anchor>
      </w:drawing>
    </w:r>
    <w:r>
      <w:rPr>
        <w:b/>
        <w:color w:val="008686"/>
      </w:rPr>
      <w:t xml:space="preserve">Records Management Policy </w:t>
    </w:r>
    <w:r>
      <w:rPr>
        <w:b/>
        <w:color w:val="008686"/>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804C" w14:textId="77777777" w:rsidR="0082288B" w:rsidRDefault="00F9677D">
    <w:pPr>
      <w:spacing w:after="0" w:line="259" w:lineRule="auto"/>
      <w:ind w:left="-22" w:right="520" w:firstLine="0"/>
      <w:jc w:val="left"/>
    </w:pPr>
    <w:r>
      <w:rPr>
        <w:noProof/>
      </w:rPr>
      <w:drawing>
        <wp:anchor distT="0" distB="0" distL="114300" distR="114300" simplePos="0" relativeHeight="251660288" behindDoc="0" locked="0" layoutInCell="1" allowOverlap="0" wp14:anchorId="0F5494AA" wp14:editId="3AD7E5D8">
          <wp:simplePos x="0" y="0"/>
          <wp:positionH relativeFrom="page">
            <wp:posOffset>7939374</wp:posOffset>
          </wp:positionH>
          <wp:positionV relativeFrom="page">
            <wp:posOffset>251065</wp:posOffset>
          </wp:positionV>
          <wp:extent cx="1508498" cy="6983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29" name="Picture 1129"/>
                  <pic:cNvPicPr/>
                </pic:nvPicPr>
                <pic:blipFill>
                  <a:blip r:embed="rId1"/>
                  <a:stretch>
                    <a:fillRect/>
                  </a:stretch>
                </pic:blipFill>
                <pic:spPr>
                  <a:xfrm>
                    <a:off x="0" y="0"/>
                    <a:ext cx="1508498" cy="698340"/>
                  </a:xfrm>
                  <a:prstGeom prst="rect">
                    <a:avLst/>
                  </a:prstGeom>
                </pic:spPr>
              </pic:pic>
            </a:graphicData>
          </a:graphic>
        </wp:anchor>
      </w:drawing>
    </w:r>
    <w:r>
      <w:rPr>
        <w:b/>
        <w:color w:val="008686"/>
      </w:rPr>
      <w:t xml:space="preserve">Records Management Policy </w:t>
    </w:r>
    <w:r>
      <w:rPr>
        <w:b/>
        <w:color w:val="00868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8B"/>
    <w:rsid w:val="00077353"/>
    <w:rsid w:val="000A378E"/>
    <w:rsid w:val="001B4CA6"/>
    <w:rsid w:val="001C4D28"/>
    <w:rsid w:val="001E2320"/>
    <w:rsid w:val="0020433A"/>
    <w:rsid w:val="00215785"/>
    <w:rsid w:val="00283026"/>
    <w:rsid w:val="003312D0"/>
    <w:rsid w:val="00367E70"/>
    <w:rsid w:val="003954E7"/>
    <w:rsid w:val="003C7E25"/>
    <w:rsid w:val="003D6A59"/>
    <w:rsid w:val="004676C2"/>
    <w:rsid w:val="004C46BD"/>
    <w:rsid w:val="00560A66"/>
    <w:rsid w:val="005835C2"/>
    <w:rsid w:val="0059683E"/>
    <w:rsid w:val="005E3F4B"/>
    <w:rsid w:val="005E4D03"/>
    <w:rsid w:val="005F0142"/>
    <w:rsid w:val="006662E0"/>
    <w:rsid w:val="006C27DA"/>
    <w:rsid w:val="00702142"/>
    <w:rsid w:val="00715162"/>
    <w:rsid w:val="00767071"/>
    <w:rsid w:val="00785E1B"/>
    <w:rsid w:val="00792D83"/>
    <w:rsid w:val="007A1E9D"/>
    <w:rsid w:val="007F1A61"/>
    <w:rsid w:val="0082288B"/>
    <w:rsid w:val="00853271"/>
    <w:rsid w:val="008565D8"/>
    <w:rsid w:val="008656E0"/>
    <w:rsid w:val="008A1409"/>
    <w:rsid w:val="008B70F9"/>
    <w:rsid w:val="008C7D42"/>
    <w:rsid w:val="00903283"/>
    <w:rsid w:val="00936084"/>
    <w:rsid w:val="00937C28"/>
    <w:rsid w:val="009B75DE"/>
    <w:rsid w:val="009C5456"/>
    <w:rsid w:val="00A134D8"/>
    <w:rsid w:val="00A151AB"/>
    <w:rsid w:val="00A364B8"/>
    <w:rsid w:val="00AB2383"/>
    <w:rsid w:val="00AC29B7"/>
    <w:rsid w:val="00AE3566"/>
    <w:rsid w:val="00B06AC0"/>
    <w:rsid w:val="00C1149D"/>
    <w:rsid w:val="00C44198"/>
    <w:rsid w:val="00CC1C88"/>
    <w:rsid w:val="00CE7CEE"/>
    <w:rsid w:val="00D21FDF"/>
    <w:rsid w:val="00D40721"/>
    <w:rsid w:val="00D56A7E"/>
    <w:rsid w:val="00DB722A"/>
    <w:rsid w:val="00DF7291"/>
    <w:rsid w:val="00E415D6"/>
    <w:rsid w:val="00E65DC2"/>
    <w:rsid w:val="00E97391"/>
    <w:rsid w:val="00EB44BD"/>
    <w:rsid w:val="00EE775A"/>
    <w:rsid w:val="00F30B26"/>
    <w:rsid w:val="00F701A7"/>
    <w:rsid w:val="00F73ECE"/>
    <w:rsid w:val="00F9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F619B"/>
  <w15:docId w15:val="{9EC4F1A5-19F1-4D6A-B767-EBD69ECC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2"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65DC2"/>
    <w:pPr>
      <w:tabs>
        <w:tab w:val="center" w:pos="4680"/>
        <w:tab w:val="right" w:pos="9360"/>
      </w:tabs>
      <w:spacing w:after="0" w:line="240" w:lineRule="auto"/>
      <w:ind w:lef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65DC2"/>
    <w:rPr>
      <w:rFonts w:cs="Times New Roman"/>
      <w:lang w:val="en-US" w:eastAsia="en-US"/>
    </w:rPr>
  </w:style>
  <w:style w:type="paragraph" w:customStyle="1" w:styleId="Default">
    <w:name w:val="Default"/>
    <w:rsid w:val="001B4C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BA709226611642B01067C8DDEC158E" ma:contentTypeVersion="4" ma:contentTypeDescription="Create a new document." ma:contentTypeScope="" ma:versionID="75c118758378216350dede81bfba27af">
  <xsd:schema xmlns:xsd="http://www.w3.org/2001/XMLSchema" xmlns:xs="http://www.w3.org/2001/XMLSchema" xmlns:p="http://schemas.microsoft.com/office/2006/metadata/properties" xmlns:ns2="92454f5b-4d3d-4054-bfc4-124f1ee76bda" targetNamespace="http://schemas.microsoft.com/office/2006/metadata/properties" ma:root="true" ma:fieldsID="02faab3e8c87ccb1c0b03f476955bc46" ns2:_="">
    <xsd:import namespace="92454f5b-4d3d-4054-bfc4-124f1ee76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4f5b-4d3d-4054-bfc4-124f1ee76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ABFFB6-89DA-4F46-A81B-90BD879B6982}">
  <ds:schemaRefs>
    <ds:schemaRef ds:uri="http://schemas.microsoft.com/sharepoint/v3/contenttype/forms"/>
  </ds:schemaRefs>
</ds:datastoreItem>
</file>

<file path=customXml/itemProps2.xml><?xml version="1.0" encoding="utf-8"?>
<ds:datastoreItem xmlns:ds="http://schemas.openxmlformats.org/officeDocument/2006/customXml" ds:itemID="{36E5EFEB-3F92-4127-9D95-777458152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4f5b-4d3d-4054-bfc4-124f1ee76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0E972-6B16-49C2-91C4-6EE1DA048D41}">
  <ds:schemaRefs>
    <ds:schemaRef ds:uri="http://purl.org/dc/dcmitype/"/>
    <ds:schemaRef ds:uri="http://schemas.openxmlformats.org/package/2006/metadata/core-properties"/>
    <ds:schemaRef ds:uri="http://purl.org/dc/elements/1.1/"/>
    <ds:schemaRef ds:uri="92454f5b-4d3d-4054-bfc4-124f1ee76bda"/>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Watson</dc:creator>
  <cp:keywords/>
  <cp:lastModifiedBy>Marian McMorland</cp:lastModifiedBy>
  <cp:revision>3</cp:revision>
  <cp:lastPrinted>2021-11-30T13:58:00Z</cp:lastPrinted>
  <dcterms:created xsi:type="dcterms:W3CDTF">2021-11-30T13:59:00Z</dcterms:created>
  <dcterms:modified xsi:type="dcterms:W3CDTF">2021-11-30T13:59:00Z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0x0101006EBA709226611642B01067C8DDEC158E</vt:lpwstr>
  </property>
</Properties>
</file>